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B" w:rsidRPr="004424DE" w:rsidRDefault="00463F0F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ЦРР – детский сад №91 «Строитель» г.Улан-Удэ</w:t>
      </w: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16B" w:rsidRPr="004424DE" w:rsidRDefault="00463F0F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Творческо-познавательный</w:t>
      </w:r>
      <w:r w:rsidR="0099716B" w:rsidRPr="004424DE">
        <w:rPr>
          <w:rFonts w:ascii="Times New Roman" w:hAnsi="Times New Roman" w:cs="Times New Roman"/>
          <w:sz w:val="28"/>
          <w:szCs w:val="28"/>
        </w:rPr>
        <w:t xml:space="preserve"> пр</w:t>
      </w:r>
      <w:r w:rsidR="00F77300" w:rsidRPr="004424DE">
        <w:rPr>
          <w:rFonts w:ascii="Times New Roman" w:hAnsi="Times New Roman" w:cs="Times New Roman"/>
          <w:sz w:val="28"/>
          <w:szCs w:val="28"/>
        </w:rPr>
        <w:t>о</w:t>
      </w:r>
      <w:r w:rsidR="0099716B" w:rsidRPr="004424DE">
        <w:rPr>
          <w:rFonts w:ascii="Times New Roman" w:hAnsi="Times New Roman" w:cs="Times New Roman"/>
          <w:sz w:val="28"/>
          <w:szCs w:val="28"/>
        </w:rPr>
        <w:t>ект</w:t>
      </w:r>
    </w:p>
    <w:p w:rsidR="0099716B" w:rsidRPr="005F1701" w:rsidRDefault="0099716B" w:rsidP="009971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701">
        <w:rPr>
          <w:rFonts w:ascii="Times New Roman" w:hAnsi="Times New Roman" w:cs="Times New Roman"/>
          <w:b/>
          <w:sz w:val="28"/>
          <w:szCs w:val="28"/>
        </w:rPr>
        <w:t>«</w:t>
      </w:r>
      <w:r w:rsidR="008F66C9">
        <w:rPr>
          <w:rFonts w:ascii="Times New Roman" w:hAnsi="Times New Roman" w:cs="Times New Roman"/>
          <w:b/>
          <w:sz w:val="28"/>
          <w:szCs w:val="28"/>
        </w:rPr>
        <w:t>Посвящение д</w:t>
      </w:r>
      <w:r w:rsidR="005F1701" w:rsidRPr="005F1701">
        <w:rPr>
          <w:rFonts w:ascii="Times New Roman" w:hAnsi="Times New Roman" w:cs="Times New Roman"/>
          <w:b/>
          <w:sz w:val="28"/>
          <w:szCs w:val="28"/>
        </w:rPr>
        <w:t>етям</w:t>
      </w:r>
      <w:r w:rsidR="002608DB" w:rsidRPr="005F1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701" w:rsidRPr="005F1701">
        <w:rPr>
          <w:rFonts w:ascii="Times New Roman" w:hAnsi="Times New Roman" w:cs="Times New Roman"/>
          <w:b/>
          <w:sz w:val="28"/>
          <w:szCs w:val="28"/>
        </w:rPr>
        <w:t>войны»</w:t>
      </w: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24DE">
        <w:rPr>
          <w:rFonts w:ascii="Times New Roman" w:hAnsi="Times New Roman" w:cs="Times New Roman"/>
          <w:sz w:val="28"/>
          <w:szCs w:val="28"/>
        </w:rPr>
        <w:t>краткосрочный – 1 месяц</w:t>
      </w:r>
    </w:p>
    <w:p w:rsidR="0099716B" w:rsidRPr="004424DE" w:rsidRDefault="00D86278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9716B" w:rsidRPr="004424DE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9716B" w:rsidRPr="004424DE">
        <w:rPr>
          <w:rFonts w:ascii="Times New Roman" w:hAnsi="Times New Roman" w:cs="Times New Roman"/>
          <w:sz w:val="28"/>
          <w:szCs w:val="28"/>
        </w:rPr>
        <w:t xml:space="preserve"> старшей группы (5-6 лет)</w:t>
      </w: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16B" w:rsidRPr="004424DE" w:rsidRDefault="0099716B" w:rsidP="00997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16B" w:rsidRPr="004424DE" w:rsidRDefault="00463F0F" w:rsidP="009971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99716B" w:rsidRPr="004424DE">
        <w:rPr>
          <w:rFonts w:ascii="Times New Roman" w:hAnsi="Times New Roman" w:cs="Times New Roman"/>
          <w:sz w:val="28"/>
          <w:szCs w:val="28"/>
        </w:rPr>
        <w:t>:</w:t>
      </w:r>
    </w:p>
    <w:p w:rsidR="0099716B" w:rsidRPr="004424DE" w:rsidRDefault="00463F0F" w:rsidP="009971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Пластинина С.В., музыкальный руководитель</w:t>
      </w:r>
    </w:p>
    <w:p w:rsidR="00F77300" w:rsidRPr="004424DE" w:rsidRDefault="00F77300" w:rsidP="009971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77300" w:rsidRPr="004424DE" w:rsidRDefault="00F77300" w:rsidP="009971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77300" w:rsidRPr="004424DE" w:rsidRDefault="00F77300" w:rsidP="006501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7300" w:rsidRPr="004424DE" w:rsidRDefault="00F77300" w:rsidP="009971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665A6" w:rsidRPr="004424DE" w:rsidRDefault="00463F0F" w:rsidP="006501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Улан-Удэ, 2025</w:t>
      </w:r>
      <w:r w:rsidR="00F77300" w:rsidRPr="004424DE">
        <w:rPr>
          <w:rFonts w:ascii="Times New Roman" w:hAnsi="Times New Roman" w:cs="Times New Roman"/>
          <w:sz w:val="28"/>
          <w:szCs w:val="28"/>
        </w:rPr>
        <w:t>г.</w:t>
      </w:r>
    </w:p>
    <w:p w:rsidR="00C66E34" w:rsidRPr="00C66E34" w:rsidRDefault="00C66E34" w:rsidP="00463F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:rsidR="006501C2" w:rsidRPr="004424DE" w:rsidRDefault="006501C2" w:rsidP="00650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2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ПАСПОРТ ПРОЕКТА</w:t>
      </w:r>
    </w:p>
    <w:p w:rsidR="006501C2" w:rsidRPr="004424DE" w:rsidRDefault="006501C2" w:rsidP="00650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6A0" w:firstRow="1" w:lastRow="0" w:firstColumn="1" w:lastColumn="0" w:noHBand="1" w:noVBand="1"/>
      </w:tblPr>
      <w:tblGrid>
        <w:gridCol w:w="2710"/>
        <w:gridCol w:w="12289"/>
      </w:tblGrid>
      <w:tr w:rsidR="006501C2" w:rsidRPr="004424DE" w:rsidTr="00982F44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проекта</w:t>
            </w:r>
          </w:p>
        </w:tc>
        <w:tc>
          <w:tcPr>
            <w:tcW w:w="1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Социальные проекты</w:t>
            </w:r>
          </w:p>
        </w:tc>
      </w:tr>
      <w:tr w:rsidR="006501C2" w:rsidRPr="004424DE" w:rsidTr="00982F44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проекта</w:t>
            </w:r>
          </w:p>
        </w:tc>
        <w:tc>
          <w:tcPr>
            <w:tcW w:w="1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701" w:rsidRPr="005F1701" w:rsidRDefault="005F1701" w:rsidP="005F170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701">
              <w:rPr>
                <w:rFonts w:ascii="Times New Roman" w:hAnsi="Times New Roman" w:cs="Times New Roman"/>
                <w:sz w:val="28"/>
                <w:szCs w:val="28"/>
              </w:rPr>
              <w:t>«Детям войны посвящается»</w:t>
            </w:r>
          </w:p>
          <w:p w:rsidR="006501C2" w:rsidRPr="004424DE" w:rsidRDefault="006501C2" w:rsidP="005F1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1C2" w:rsidRPr="004424DE" w:rsidTr="00982F44">
        <w:trPr>
          <w:trHeight w:val="43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 проекта</w:t>
            </w:r>
          </w:p>
        </w:tc>
        <w:tc>
          <w:tcPr>
            <w:tcW w:w="1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F0F" w:rsidRPr="004424DE" w:rsidRDefault="00463F0F" w:rsidP="00463F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Пластинина С.В., музыкальный руководитель</w:t>
            </w:r>
            <w:r w:rsidR="004D28A3">
              <w:rPr>
                <w:rFonts w:ascii="Times New Roman" w:hAnsi="Times New Roman" w:cs="Times New Roman"/>
                <w:sz w:val="28"/>
                <w:szCs w:val="28"/>
              </w:rPr>
              <w:t>; Артемьева Л.И., воспитател</w:t>
            </w:r>
            <w:r w:rsidR="00435670">
              <w:rPr>
                <w:rFonts w:ascii="Times New Roman" w:hAnsi="Times New Roman" w:cs="Times New Roman"/>
                <w:sz w:val="28"/>
                <w:szCs w:val="28"/>
              </w:rPr>
              <w:t>ь; Яо-Фун-Тан Л.В., воспитатель, Заиграева И.В., воспитатель</w:t>
            </w:r>
          </w:p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1C2" w:rsidRPr="004424DE" w:rsidTr="001B4828">
        <w:trPr>
          <w:trHeight w:val="69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реализации проекта</w:t>
            </w:r>
          </w:p>
        </w:tc>
        <w:tc>
          <w:tcPr>
            <w:tcW w:w="1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1C2" w:rsidRPr="004424DE" w:rsidRDefault="006501C2" w:rsidP="0046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МАДОУ </w:t>
            </w:r>
            <w:r w:rsidR="00463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ЦРР – детский сад №91 «Строитель»</w:t>
            </w:r>
          </w:p>
        </w:tc>
      </w:tr>
      <w:tr w:rsidR="006501C2" w:rsidRPr="004424DE" w:rsidTr="00982F44">
        <w:trPr>
          <w:trHeight w:val="419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проекта</w:t>
            </w:r>
          </w:p>
        </w:tc>
        <w:tc>
          <w:tcPr>
            <w:tcW w:w="1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1C2" w:rsidRPr="004424DE" w:rsidRDefault="00463F0F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Творческо-познавательный</w:t>
            </w:r>
          </w:p>
        </w:tc>
      </w:tr>
      <w:tr w:rsidR="006501C2" w:rsidRPr="004424DE" w:rsidTr="00982F44">
        <w:trPr>
          <w:trHeight w:val="419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  <w:tc>
          <w:tcPr>
            <w:tcW w:w="1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Краткосрочный </w:t>
            </w:r>
          </w:p>
        </w:tc>
      </w:tr>
      <w:tr w:rsidR="006501C2" w:rsidRPr="004424DE" w:rsidTr="00982F44">
        <w:trPr>
          <w:trHeight w:val="419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1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01C2" w:rsidRPr="004424DE" w:rsidRDefault="00463F0F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08.04.2025 – 08</w:t>
            </w:r>
            <w:r w:rsidR="006501C2" w:rsidRPr="00442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05.2025</w:t>
            </w:r>
            <w:r w:rsidR="006501C2" w:rsidRPr="00442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501C2" w:rsidRPr="004424DE" w:rsidTr="00982F44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501C2" w:rsidRPr="004424DE" w:rsidRDefault="006501C2" w:rsidP="00982F44">
            <w:pPr>
              <w:pStyle w:val="a8"/>
              <w:spacing w:before="0" w:beforeAutospacing="0" w:after="0" w:afterAutospacing="0"/>
              <w:rPr>
                <w:rStyle w:val="a9"/>
                <w:sz w:val="28"/>
                <w:szCs w:val="28"/>
                <w:bdr w:val="none" w:sz="0" w:space="0" w:color="auto" w:frame="1"/>
              </w:rPr>
            </w:pPr>
            <w:r w:rsidRPr="004424DE">
              <w:rPr>
                <w:rStyle w:val="a9"/>
                <w:sz w:val="28"/>
                <w:szCs w:val="28"/>
                <w:bdr w:val="none" w:sz="0" w:space="0" w:color="auto" w:frame="1"/>
              </w:rPr>
              <w:t>Актуальность</w:t>
            </w:r>
          </w:p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01C2" w:rsidRPr="004424DE" w:rsidRDefault="003207AC" w:rsidP="00982F4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24DE">
              <w:rPr>
                <w:rStyle w:val="c1"/>
                <w:sz w:val="28"/>
                <w:szCs w:val="28"/>
              </w:rPr>
              <w:t xml:space="preserve">В те страшные годы (1941-1945) война соединила несоединимое: беззащитных детей и их великие подвиги… Дети </w:t>
            </w:r>
            <w:r w:rsidR="00463F0F" w:rsidRPr="004424DE">
              <w:rPr>
                <w:rStyle w:val="c1"/>
                <w:sz w:val="28"/>
                <w:szCs w:val="28"/>
              </w:rPr>
              <w:t>оказывали непосильную помощь в тылу</w:t>
            </w:r>
            <w:r w:rsidR="00463F0F">
              <w:rPr>
                <w:rStyle w:val="c1"/>
                <w:sz w:val="28"/>
                <w:szCs w:val="28"/>
              </w:rPr>
              <w:t xml:space="preserve">, </w:t>
            </w:r>
            <w:r w:rsidRPr="004424DE">
              <w:rPr>
                <w:rStyle w:val="c1"/>
                <w:sz w:val="28"/>
                <w:szCs w:val="28"/>
              </w:rPr>
              <w:t xml:space="preserve">были воинами на фронте, храбро защищая свою Родину, своих матерей, братьев и сестёр.  </w:t>
            </w:r>
          </w:p>
          <w:p w:rsidR="006501C2" w:rsidRPr="004424DE" w:rsidRDefault="006501C2" w:rsidP="003A2AFF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24DE">
              <w:rPr>
                <w:rStyle w:val="c1"/>
                <w:sz w:val="28"/>
                <w:szCs w:val="28"/>
              </w:rPr>
              <w:t>В ходе беседы с детьми, выяснилос</w:t>
            </w:r>
            <w:r w:rsidR="003A2AFF" w:rsidRPr="004424DE">
              <w:rPr>
                <w:rStyle w:val="c1"/>
                <w:sz w:val="28"/>
                <w:szCs w:val="28"/>
              </w:rPr>
              <w:t>ь, что не все ребята имеют представление</w:t>
            </w:r>
            <w:r w:rsidRPr="004424DE">
              <w:rPr>
                <w:rStyle w:val="c1"/>
                <w:sz w:val="28"/>
                <w:szCs w:val="28"/>
              </w:rPr>
              <w:t xml:space="preserve">, </w:t>
            </w:r>
            <w:r w:rsidR="003A2AFF" w:rsidRPr="004424DE">
              <w:rPr>
                <w:rStyle w:val="c1"/>
                <w:sz w:val="28"/>
                <w:szCs w:val="28"/>
              </w:rPr>
              <w:t xml:space="preserve">что  дети помогали приблизить победу над фашистской Германией. Несмотря на свой возраст, они работали наравне со взрослыми. </w:t>
            </w:r>
            <w:r w:rsidRPr="004424DE">
              <w:rPr>
                <w:rStyle w:val="c1"/>
                <w:sz w:val="28"/>
                <w:szCs w:val="28"/>
              </w:rPr>
              <w:t>Детей заинтересовал этот исторический факт, они стали задавать вопросы: - «</w:t>
            </w:r>
            <w:r w:rsidR="005C1FE6" w:rsidRPr="004424DE">
              <w:rPr>
                <w:rStyle w:val="c1"/>
                <w:sz w:val="28"/>
                <w:szCs w:val="28"/>
              </w:rPr>
              <w:t>Почему у детей войны не было детства? Ч</w:t>
            </w:r>
            <w:r w:rsidRPr="004424DE">
              <w:rPr>
                <w:rStyle w:val="c1"/>
                <w:sz w:val="28"/>
                <w:szCs w:val="28"/>
              </w:rPr>
              <w:t xml:space="preserve">то делали </w:t>
            </w:r>
            <w:r w:rsidR="003A2AFF" w:rsidRPr="004424DE">
              <w:rPr>
                <w:rStyle w:val="c1"/>
                <w:sz w:val="28"/>
                <w:szCs w:val="28"/>
              </w:rPr>
              <w:t>дети</w:t>
            </w:r>
            <w:r w:rsidRPr="004424DE">
              <w:rPr>
                <w:rStyle w:val="c1"/>
                <w:sz w:val="28"/>
                <w:szCs w:val="28"/>
              </w:rPr>
              <w:t xml:space="preserve"> во время войны? </w:t>
            </w:r>
            <w:r w:rsidR="003A2AFF" w:rsidRPr="004424DE">
              <w:rPr>
                <w:rStyle w:val="c1"/>
                <w:sz w:val="28"/>
                <w:szCs w:val="28"/>
              </w:rPr>
              <w:t>Какова была их помощь</w:t>
            </w:r>
            <w:r w:rsidRPr="004424DE">
              <w:rPr>
                <w:rStyle w:val="c1"/>
                <w:sz w:val="28"/>
                <w:szCs w:val="28"/>
              </w:rPr>
              <w:t>? П</w:t>
            </w:r>
            <w:r w:rsidR="003A2AFF" w:rsidRPr="004424DE">
              <w:rPr>
                <w:rStyle w:val="c1"/>
                <w:sz w:val="28"/>
                <w:szCs w:val="28"/>
              </w:rPr>
              <w:t>очему люди воздвигли памятники детям войны</w:t>
            </w:r>
            <w:r w:rsidRPr="004424DE">
              <w:rPr>
                <w:rStyle w:val="c1"/>
                <w:sz w:val="28"/>
                <w:szCs w:val="28"/>
              </w:rPr>
              <w:t>?». Ответить на эти вопросы возможно при реализации проекта «</w:t>
            </w:r>
            <w:r w:rsidR="003A2AFF" w:rsidRPr="004424DE">
              <w:rPr>
                <w:sz w:val="28"/>
                <w:szCs w:val="28"/>
              </w:rPr>
              <w:t>Дети войны, вы детства не знали…</w:t>
            </w:r>
            <w:r w:rsidRPr="004424DE">
              <w:rPr>
                <w:sz w:val="28"/>
                <w:szCs w:val="28"/>
              </w:rPr>
              <w:t>»</w:t>
            </w:r>
          </w:p>
        </w:tc>
      </w:tr>
      <w:tr w:rsidR="006501C2" w:rsidRPr="004424DE" w:rsidTr="00982F44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1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1C2" w:rsidRPr="004424DE" w:rsidRDefault="006501C2" w:rsidP="0046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Недостаточная информированность </w:t>
            </w:r>
            <w:r w:rsidR="005C1FE6" w:rsidRPr="0044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ребят</w:t>
            </w:r>
            <w:r w:rsidR="00176A25" w:rsidRPr="0044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жизни детей в годы </w:t>
            </w:r>
            <w:r w:rsidR="00463F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ВОВ</w:t>
            </w:r>
            <w:r w:rsidR="00176A25" w:rsidRPr="0044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об их вкладе для победы.</w:t>
            </w:r>
          </w:p>
        </w:tc>
      </w:tr>
      <w:tr w:rsidR="006501C2" w:rsidRPr="004424DE" w:rsidTr="00982F44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1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1C2" w:rsidRPr="004424DE" w:rsidRDefault="006501C2" w:rsidP="0017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Создание условий, для формирования у детей знаний </w:t>
            </w:r>
            <w:r w:rsidR="00176A25" w:rsidRPr="0044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жизни детей в годы войны и об их вкладе для победы</w:t>
            </w:r>
            <w:r w:rsidRPr="0044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 через различные виды деятельности. </w:t>
            </w:r>
          </w:p>
        </w:tc>
      </w:tr>
      <w:tr w:rsidR="006501C2" w:rsidRPr="004424DE" w:rsidTr="00982F44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1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278" w:rsidRPr="0046422C" w:rsidRDefault="00463F0F" w:rsidP="00D8627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422C">
              <w:rPr>
                <w:sz w:val="28"/>
                <w:szCs w:val="28"/>
              </w:rPr>
              <w:t xml:space="preserve">Образовательные задачи: </w:t>
            </w:r>
            <w:r w:rsidR="00D86278" w:rsidRPr="0046422C">
              <w:rPr>
                <w:sz w:val="28"/>
                <w:szCs w:val="28"/>
              </w:rPr>
              <w:t>ф</w:t>
            </w:r>
            <w:r w:rsidR="006501C2" w:rsidRPr="0046422C">
              <w:rPr>
                <w:sz w:val="28"/>
                <w:szCs w:val="28"/>
              </w:rPr>
              <w:t>о</w:t>
            </w:r>
            <w:r w:rsidR="001D284F" w:rsidRPr="0046422C">
              <w:rPr>
                <w:sz w:val="28"/>
                <w:szCs w:val="28"/>
              </w:rPr>
              <w:t xml:space="preserve">рмировать у детей элементарные </w:t>
            </w:r>
            <w:r w:rsidR="006501C2" w:rsidRPr="0046422C">
              <w:rPr>
                <w:sz w:val="28"/>
                <w:szCs w:val="28"/>
              </w:rPr>
              <w:t xml:space="preserve">представления </w:t>
            </w:r>
            <w:r w:rsidR="005D2E5A" w:rsidRPr="0046422C">
              <w:rPr>
                <w:sz w:val="28"/>
                <w:szCs w:val="28"/>
                <w:shd w:val="clear" w:color="auto" w:fill="FFFFFF"/>
              </w:rPr>
              <w:t>о жизни детей в годы войны и об их вкладе для победы</w:t>
            </w:r>
            <w:r w:rsidR="006501C2" w:rsidRPr="0046422C">
              <w:rPr>
                <w:sz w:val="28"/>
                <w:szCs w:val="28"/>
              </w:rPr>
              <w:t>.</w:t>
            </w:r>
          </w:p>
          <w:p w:rsidR="00D86278" w:rsidRPr="0046422C" w:rsidRDefault="00D86278" w:rsidP="00D8627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86278" w:rsidRPr="0046422C" w:rsidRDefault="00D86278" w:rsidP="00D8627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46422C">
              <w:rPr>
                <w:rStyle w:val="c1"/>
                <w:sz w:val="28"/>
                <w:szCs w:val="28"/>
              </w:rPr>
              <w:t xml:space="preserve">Развивающие задачи: </w:t>
            </w:r>
          </w:p>
          <w:p w:rsidR="004D28A3" w:rsidRPr="0046422C" w:rsidRDefault="00D86278" w:rsidP="00D8627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6422C">
              <w:rPr>
                <w:rStyle w:val="c1"/>
                <w:b/>
                <w:sz w:val="28"/>
                <w:szCs w:val="28"/>
              </w:rPr>
              <w:lastRenderedPageBreak/>
              <w:t xml:space="preserve">- </w:t>
            </w:r>
            <w:r w:rsidR="004D28A3" w:rsidRPr="0046422C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Формирование и обогащение словаря; воспитание звуковой культуры речи</w:t>
            </w:r>
            <w:r w:rsidR="004D28A3" w:rsidRPr="0046422C">
              <w:rPr>
                <w:b/>
                <w:sz w:val="28"/>
                <w:szCs w:val="28"/>
                <w:shd w:val="clear" w:color="auto" w:fill="FFFFFF"/>
              </w:rPr>
              <w:t>,</w:t>
            </w:r>
            <w:r w:rsidR="004D28A3" w:rsidRPr="0046422C">
              <w:rPr>
                <w:sz w:val="28"/>
                <w:szCs w:val="28"/>
                <w:shd w:val="clear" w:color="auto" w:fill="FFFFFF"/>
              </w:rPr>
              <w:t xml:space="preserve"> закрепление правильного, отчётливого произношения звуков, развитие фонематического слуха.</w:t>
            </w:r>
          </w:p>
          <w:p w:rsidR="00D86278" w:rsidRPr="0046422C" w:rsidRDefault="004D28A3" w:rsidP="00D8627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422C">
              <w:rPr>
                <w:sz w:val="28"/>
                <w:szCs w:val="28"/>
                <w:shd w:val="clear" w:color="auto" w:fill="FFFFFF"/>
              </w:rPr>
              <w:t>- Ф</w:t>
            </w:r>
            <w:r w:rsidR="00D86278" w:rsidRPr="0046422C">
              <w:rPr>
                <w:sz w:val="28"/>
                <w:szCs w:val="28"/>
              </w:rPr>
              <w:t>ормирование у детей певческих умений и навыков (дыхание, звукообразование, дикция, чистота интонирования, ансамбль);</w:t>
            </w:r>
            <w:r w:rsidRPr="0046422C">
              <w:rPr>
                <w:sz w:val="28"/>
                <w:szCs w:val="28"/>
              </w:rPr>
              <w:t xml:space="preserve"> ф</w:t>
            </w:r>
            <w:r w:rsidR="00D86278" w:rsidRPr="0046422C">
              <w:rPr>
                <w:sz w:val="28"/>
                <w:szCs w:val="28"/>
              </w:rPr>
              <w:t>ормирование интереса к танцевальной деятельности и развитие двигательных навыков;</w:t>
            </w:r>
            <w:r w:rsidRPr="0046422C">
              <w:rPr>
                <w:sz w:val="28"/>
                <w:szCs w:val="28"/>
              </w:rPr>
              <w:t xml:space="preserve"> </w:t>
            </w:r>
            <w:r w:rsidR="00D86278" w:rsidRPr="0046422C">
              <w:rPr>
                <w:sz w:val="28"/>
                <w:szCs w:val="28"/>
              </w:rPr>
              <w:t>навык</w:t>
            </w:r>
            <w:r w:rsidRPr="0046422C">
              <w:rPr>
                <w:sz w:val="28"/>
                <w:szCs w:val="28"/>
              </w:rPr>
              <w:t>а</w:t>
            </w:r>
            <w:r w:rsidR="00D86278" w:rsidRPr="0046422C">
              <w:rPr>
                <w:sz w:val="28"/>
                <w:szCs w:val="28"/>
              </w:rPr>
              <w:t xml:space="preserve"> игры на детских </w:t>
            </w:r>
            <w:r w:rsidR="00D86278" w:rsidRPr="0046422C">
              <w:rPr>
                <w:bCs/>
                <w:sz w:val="28"/>
                <w:szCs w:val="28"/>
              </w:rPr>
              <w:t>музыкальных инструментах</w:t>
            </w:r>
            <w:r w:rsidR="00D86278" w:rsidRPr="0046422C">
              <w:rPr>
                <w:sz w:val="28"/>
                <w:szCs w:val="28"/>
              </w:rPr>
              <w:t>.</w:t>
            </w:r>
          </w:p>
          <w:p w:rsidR="00D86278" w:rsidRPr="0046422C" w:rsidRDefault="00D86278" w:rsidP="00D8627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</w:p>
          <w:p w:rsidR="006501C2" w:rsidRPr="0046422C" w:rsidRDefault="00463F0F" w:rsidP="00D8627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46422C">
              <w:rPr>
                <w:rStyle w:val="c1"/>
                <w:sz w:val="28"/>
                <w:szCs w:val="28"/>
              </w:rPr>
              <w:t xml:space="preserve">Воспитательные задачи: </w:t>
            </w:r>
            <w:r w:rsidR="00D86278" w:rsidRPr="0046422C">
              <w:rPr>
                <w:rStyle w:val="c1"/>
                <w:sz w:val="28"/>
                <w:szCs w:val="28"/>
              </w:rPr>
              <w:t>в</w:t>
            </w:r>
            <w:r w:rsidR="006501C2" w:rsidRPr="0046422C">
              <w:rPr>
                <w:rStyle w:val="c1"/>
                <w:sz w:val="28"/>
                <w:szCs w:val="28"/>
              </w:rPr>
              <w:t xml:space="preserve">оспитывать чувство гордости за </w:t>
            </w:r>
            <w:r w:rsidR="005D2E5A" w:rsidRPr="0046422C">
              <w:rPr>
                <w:rStyle w:val="c1"/>
                <w:sz w:val="28"/>
                <w:szCs w:val="28"/>
              </w:rPr>
              <w:t>свою семью и родн</w:t>
            </w:r>
            <w:r w:rsidR="00D86278" w:rsidRPr="0046422C">
              <w:rPr>
                <w:rStyle w:val="c1"/>
                <w:sz w:val="28"/>
                <w:szCs w:val="28"/>
              </w:rPr>
              <w:t>ую страну</w:t>
            </w:r>
            <w:r w:rsidR="006501C2" w:rsidRPr="0046422C">
              <w:rPr>
                <w:rStyle w:val="c1"/>
                <w:sz w:val="28"/>
                <w:szCs w:val="28"/>
              </w:rPr>
              <w:t>.</w:t>
            </w:r>
            <w:r w:rsidR="005D2E5A" w:rsidRPr="0046422C">
              <w:rPr>
                <w:rStyle w:val="c1"/>
                <w:sz w:val="28"/>
                <w:szCs w:val="28"/>
              </w:rPr>
              <w:t xml:space="preserve"> Уважительное отношение к старшему поколению.</w:t>
            </w:r>
          </w:p>
          <w:p w:rsidR="00D86278" w:rsidRPr="0046422C" w:rsidRDefault="00D86278" w:rsidP="00D8627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63F0F" w:rsidRPr="0046422C" w:rsidRDefault="00463F0F" w:rsidP="00D8627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sz w:val="28"/>
                <w:szCs w:val="28"/>
              </w:rPr>
            </w:pPr>
            <w:r w:rsidRPr="0046422C">
              <w:rPr>
                <w:sz w:val="28"/>
                <w:szCs w:val="28"/>
              </w:rPr>
              <w:t xml:space="preserve">Организационные: </w:t>
            </w:r>
            <w:r w:rsidR="00D86278" w:rsidRPr="0046422C">
              <w:rPr>
                <w:rStyle w:val="c12"/>
                <w:sz w:val="28"/>
                <w:szCs w:val="28"/>
              </w:rPr>
              <w:t>о</w:t>
            </w:r>
            <w:r w:rsidRPr="0046422C">
              <w:rPr>
                <w:rStyle w:val="c12"/>
                <w:sz w:val="28"/>
                <w:szCs w:val="28"/>
              </w:rPr>
              <w:t xml:space="preserve">рганизовать работу по поиску материалов о детях войны. </w:t>
            </w:r>
          </w:p>
          <w:p w:rsidR="006501C2" w:rsidRPr="0046422C" w:rsidRDefault="006501C2" w:rsidP="00D86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22C">
              <w:rPr>
                <w:rFonts w:ascii="Times New Roman" w:hAnsi="Times New Roman" w:cs="Times New Roman"/>
                <w:sz w:val="28"/>
                <w:szCs w:val="28"/>
              </w:rPr>
              <w:t>Плодотворно сотрудничать с ровесниками, их родителями, педагогами.</w:t>
            </w:r>
          </w:p>
          <w:p w:rsidR="006501C2" w:rsidRPr="0046422C" w:rsidRDefault="006501C2" w:rsidP="00D86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22C">
              <w:rPr>
                <w:rFonts w:ascii="Times New Roman" w:hAnsi="Times New Roman" w:cs="Times New Roman"/>
                <w:sz w:val="28"/>
                <w:szCs w:val="28"/>
              </w:rPr>
              <w:t>Закреплять опыт публичных выступлений.</w:t>
            </w:r>
          </w:p>
        </w:tc>
      </w:tr>
      <w:tr w:rsidR="006501C2" w:rsidRPr="004424DE" w:rsidTr="00982F44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Участники проекта</w:t>
            </w:r>
          </w:p>
        </w:tc>
        <w:tc>
          <w:tcPr>
            <w:tcW w:w="1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01C2" w:rsidRPr="004424DE" w:rsidRDefault="006501C2" w:rsidP="005D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Воспитанники </w:t>
            </w:r>
            <w:r w:rsidR="005D2E5A" w:rsidRPr="00442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старшей</w:t>
            </w:r>
            <w:r w:rsidRPr="00442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группы, родители, педагоги.</w:t>
            </w:r>
          </w:p>
        </w:tc>
      </w:tr>
      <w:tr w:rsidR="006501C2" w:rsidRPr="004424DE" w:rsidTr="00893441">
        <w:trPr>
          <w:trHeight w:val="1261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01C2" w:rsidRPr="004424DE" w:rsidRDefault="006501C2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1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1C2" w:rsidRPr="004424DE" w:rsidRDefault="00893441" w:rsidP="0098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Ребята узнают о жизни детей в годы </w:t>
            </w:r>
            <w:r w:rsidR="004C3A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войны и об их вкладе для победы,</w:t>
            </w:r>
            <w:r w:rsidRPr="0044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</w:t>
            </w:r>
            <w:r w:rsidR="006501C2" w:rsidRPr="0044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ознакомятся с произведениями поэтов и писателей, отразивши</w:t>
            </w:r>
            <w:r w:rsidRPr="0044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 их подвиги.</w:t>
            </w:r>
          </w:p>
          <w:p w:rsidR="006501C2" w:rsidRPr="004424DE" w:rsidRDefault="006501C2" w:rsidP="00893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детей сформируются навыки  ораторских способностей, умения анализировать, делать выводы, уверенно держаться перед аудиторией людей, повысится самооценка.</w:t>
            </w:r>
          </w:p>
        </w:tc>
      </w:tr>
    </w:tbl>
    <w:p w:rsidR="006501C2" w:rsidRDefault="006501C2" w:rsidP="006501C2">
      <w:pPr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1C2" w:rsidRDefault="006501C2" w:rsidP="006501C2">
      <w:pPr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E2C" w:rsidRDefault="00B36E2C" w:rsidP="006501C2">
      <w:pPr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E2C" w:rsidRDefault="00B36E2C" w:rsidP="006501C2">
      <w:pPr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E2C" w:rsidRDefault="00B36E2C" w:rsidP="006501C2">
      <w:pPr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8F4" w:rsidRPr="007B7E9F" w:rsidRDefault="00254063" w:rsidP="007B7E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E9F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254063" w:rsidRPr="00523E9D" w:rsidRDefault="00254063" w:rsidP="00523E9D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E9D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254063" w:rsidRDefault="007B7E9F" w:rsidP="007B7E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«Трёх вопросов»</w:t>
      </w:r>
    </w:p>
    <w:p w:rsidR="007B7E9F" w:rsidRDefault="007B7E9F" w:rsidP="007B7E9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43"/>
        <w:gridCol w:w="2658"/>
        <w:gridCol w:w="2493"/>
        <w:gridCol w:w="6983"/>
      </w:tblGrid>
      <w:tr w:rsidR="007B7E9F" w:rsidTr="007B7E9F">
        <w:trPr>
          <w:trHeight w:val="345"/>
        </w:trPr>
        <w:tc>
          <w:tcPr>
            <w:tcW w:w="4834" w:type="dxa"/>
            <w:gridSpan w:val="2"/>
          </w:tcPr>
          <w:p w:rsidR="007B7E9F" w:rsidRPr="007B7E9F" w:rsidRDefault="007B7E9F" w:rsidP="007B7E9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E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Что знаю?</w:t>
            </w:r>
          </w:p>
        </w:tc>
        <w:tc>
          <w:tcPr>
            <w:tcW w:w="2509" w:type="dxa"/>
          </w:tcPr>
          <w:p w:rsidR="007B7E9F" w:rsidRPr="007B7E9F" w:rsidRDefault="007B7E9F" w:rsidP="007B7E9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E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хочу узнать?</w:t>
            </w:r>
          </w:p>
        </w:tc>
        <w:tc>
          <w:tcPr>
            <w:tcW w:w="7082" w:type="dxa"/>
          </w:tcPr>
          <w:p w:rsidR="007B7E9F" w:rsidRPr="007B7E9F" w:rsidRDefault="007B7E9F" w:rsidP="007B7E9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E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 узнать?</w:t>
            </w:r>
          </w:p>
        </w:tc>
      </w:tr>
      <w:tr w:rsidR="007B7E9F" w:rsidTr="007B7E9F">
        <w:trPr>
          <w:trHeight w:val="300"/>
        </w:trPr>
        <w:tc>
          <w:tcPr>
            <w:tcW w:w="2160" w:type="dxa"/>
          </w:tcPr>
          <w:p w:rsidR="007B7E9F" w:rsidRPr="00254063" w:rsidRDefault="004C3A56" w:rsidP="007B7E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</w:p>
        </w:tc>
        <w:tc>
          <w:tcPr>
            <w:tcW w:w="2674" w:type="dxa"/>
          </w:tcPr>
          <w:p w:rsidR="007B7E9F" w:rsidRPr="00254063" w:rsidRDefault="007B7E9F" w:rsidP="007B7E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09" w:type="dxa"/>
          </w:tcPr>
          <w:p w:rsidR="007B7E9F" w:rsidRDefault="007B7E9F" w:rsidP="007B7E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7082" w:type="dxa"/>
          </w:tcPr>
          <w:p w:rsidR="007B7E9F" w:rsidRDefault="007B7E9F" w:rsidP="007B7E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7B7E9F" w:rsidTr="007B7E9F">
        <w:tc>
          <w:tcPr>
            <w:tcW w:w="2160" w:type="dxa"/>
          </w:tcPr>
          <w:p w:rsidR="007B7E9F" w:rsidRDefault="007B7E9F" w:rsidP="007B7E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вы знаете о детях войны?»</w:t>
            </w:r>
          </w:p>
        </w:tc>
        <w:tc>
          <w:tcPr>
            <w:tcW w:w="2674" w:type="dxa"/>
          </w:tcPr>
          <w:p w:rsidR="007B7E9F" w:rsidRDefault="007B7E9F" w:rsidP="007B7E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«Мне </w:t>
            </w:r>
            <w:r w:rsidR="004C3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бабушка </w:t>
            </w:r>
            <w:r w:rsidRPr="00254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рассказывала про свою </w:t>
            </w:r>
            <w:r w:rsidR="004C3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маму</w:t>
            </w:r>
            <w:r w:rsidRPr="00254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Когда началась война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54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ей было 10 лет, и она работала в колхозе»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B7E9F" w:rsidRPr="004E0D8A" w:rsidRDefault="007B7E9F" w:rsidP="007B7E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7B7E9F" w:rsidRDefault="007B7E9F" w:rsidP="007B7E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проходило детство детей войны?»</w:t>
            </w:r>
          </w:p>
          <w:p w:rsidR="007B7E9F" w:rsidRDefault="007B7E9F" w:rsidP="007B7E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и чем они помогали взрослым?»</w:t>
            </w:r>
          </w:p>
          <w:p w:rsidR="007B7E9F" w:rsidRPr="000212DA" w:rsidRDefault="007B7E9F" w:rsidP="007B7E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2" w:type="dxa"/>
          </w:tcPr>
          <w:p w:rsidR="007B7E9F" w:rsidRDefault="007B7E9F" w:rsidP="004C3A56">
            <w:pPr>
              <w:jc w:val="center"/>
            </w:pPr>
            <w:r w:rsidRPr="00E84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«Давайте спросим у родителей».</w:t>
            </w:r>
            <w:r w:rsidRPr="00E84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«Можно спросить у моей бабушки, она много знает о войне».</w:t>
            </w:r>
            <w:r w:rsidRPr="00E84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«Я могу вместе с папой посмотреть </w:t>
            </w:r>
            <w:r w:rsidR="004C3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фильмы</w:t>
            </w:r>
            <w:r w:rsidRPr="00E84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войне».</w:t>
            </w:r>
            <w:r w:rsidRPr="00E84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«Моя мама посмотрит в Интернете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84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мы потом вместе с ней расскажем Вам</w:t>
            </w:r>
            <w:r w:rsidR="005F1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узнали о детях войны</w:t>
            </w:r>
            <w:r w:rsidRPr="00E84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E84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254063" w:rsidRDefault="00254063" w:rsidP="0025406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7B7E9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Сбор и анализ литературы по теме проекта</w:t>
      </w:r>
      <w:r w:rsidR="002300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E9F" w:rsidRDefault="007B7E9F" w:rsidP="0025406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08F" w:rsidRDefault="007B7E9F" w:rsidP="007B7E9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Составление плана работы</w:t>
      </w:r>
      <w:r w:rsidR="002300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E9F" w:rsidRDefault="007B7E9F" w:rsidP="007B7E9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08F" w:rsidRDefault="00F43335" w:rsidP="007B7E9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Оформление выставок</w:t>
      </w:r>
      <w:r w:rsidR="0023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«Стена памяти»,</w:t>
      </w:r>
      <w:r w:rsidRPr="00F43335">
        <w:t xml:space="preserve"> </w:t>
      </w:r>
      <w:r w:rsidRPr="00F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помним, мы гордимся!» </w:t>
      </w:r>
    </w:p>
    <w:p w:rsidR="0023008F" w:rsidRDefault="0023008F" w:rsidP="007B7E9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700" w:rsidRDefault="0023008F" w:rsidP="007B7E9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7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родителями: сбор информации о детях войны в их семьях.</w:t>
      </w:r>
    </w:p>
    <w:p w:rsidR="00AD7700" w:rsidRDefault="00AD7700" w:rsidP="007B7E9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08F" w:rsidRDefault="0023008F" w:rsidP="007B7E9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08F" w:rsidRDefault="0023008F" w:rsidP="007B7E9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08F" w:rsidRDefault="0023008F" w:rsidP="007B7E9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E9F" w:rsidRDefault="00AD7700" w:rsidP="00523E9D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этап</w:t>
      </w:r>
    </w:p>
    <w:p w:rsidR="008C6E20" w:rsidRDefault="008C6E20" w:rsidP="008C6E2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E20" w:rsidRDefault="008C6E20" w:rsidP="008C6E2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E20" w:rsidRDefault="008C6E20" w:rsidP="008C6E2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700" w:rsidRDefault="00AD7700" w:rsidP="00AD770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10632"/>
      </w:tblGrid>
      <w:tr w:rsidR="008C6E20" w:rsidTr="005C7488">
        <w:tc>
          <w:tcPr>
            <w:tcW w:w="3510" w:type="dxa"/>
          </w:tcPr>
          <w:p w:rsidR="008C6E20" w:rsidRDefault="008C6E20" w:rsidP="004424D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Работа с детьми</w:t>
            </w:r>
          </w:p>
        </w:tc>
        <w:tc>
          <w:tcPr>
            <w:tcW w:w="10632" w:type="dxa"/>
          </w:tcPr>
          <w:p w:rsidR="005C7488" w:rsidRPr="00443530" w:rsidRDefault="005C7488" w:rsidP="00443530">
            <w:pPr>
              <w:pStyle w:val="a3"/>
              <w:numPr>
                <w:ilvl w:val="1"/>
                <w:numId w:val="3"/>
              </w:numPr>
              <w:ind w:left="737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и </w:t>
            </w:r>
            <w:r w:rsidRPr="00920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обсуждение </w:t>
            </w:r>
            <w:r w:rsidR="00443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мультфильмов:</w:t>
            </w:r>
            <w:r w:rsidR="00443530" w:rsidRPr="0074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ВОСПОМИНАНИЕ (1986</w:t>
            </w:r>
            <w:r w:rsidR="00443530" w:rsidRPr="0074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3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Режиссёр </w:t>
            </w:r>
            <w:r w:rsidR="00443530" w:rsidRPr="00743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Арбеков</w:t>
            </w:r>
            <w:r w:rsidR="00443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443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ЛЕГЕНДА О СТАРОМ МАЯКЕ (1976</w:t>
            </w:r>
            <w:r w:rsidR="00443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Режиссёр </w:t>
            </w:r>
            <w:r w:rsidR="00443530" w:rsidRPr="00443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Витольд Бордзиловский</w:t>
            </w:r>
            <w:r w:rsidRPr="00443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 СКРИПКА ПИОНЕРА (1971</w:t>
            </w:r>
            <w:r w:rsidR="00443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Режиссер </w:t>
            </w:r>
            <w:r w:rsidR="00443530" w:rsidRPr="00443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 Степанцев</w:t>
            </w:r>
            <w:r w:rsidRPr="00443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5C7488" w:rsidRPr="00920A85" w:rsidRDefault="005C7488" w:rsidP="005C748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«Дети войны», «Как дети помогали взрослым в тылу», «Как увековечена память о детях войны».  </w:t>
            </w:r>
          </w:p>
          <w:p w:rsidR="00417F6A" w:rsidRPr="00417F6A" w:rsidRDefault="005C7488" w:rsidP="00417F6A">
            <w:pPr>
              <w:pStyle w:val="ad"/>
              <w:numPr>
                <w:ilvl w:val="0"/>
                <w:numId w:val="1"/>
              </w:numPr>
              <w:ind w:right="416"/>
            </w:pPr>
            <w:r w:rsidRPr="00F56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книг:</w:t>
            </w:r>
            <w:r w:rsidR="00F56246" w:rsidRPr="00F56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17F6A" w:rsidRPr="00417F6A" w:rsidRDefault="00F56246" w:rsidP="00417F6A">
            <w:pPr>
              <w:ind w:left="879" w:righ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417F6A">
              <w:rPr>
                <w:rFonts w:ascii="Times New Roman" w:hAnsi="Times New Roman" w:cs="Times New Roman"/>
                <w:sz w:val="24"/>
                <w:szCs w:val="24"/>
              </w:rPr>
              <w:t xml:space="preserve">Георгиевская С. «Галина мама» </w:t>
            </w:r>
            <w:r w:rsidR="00417F6A" w:rsidRPr="00417F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7F6A" w:rsidRPr="00417F6A" w:rsidRDefault="00F56246" w:rsidP="00417F6A">
            <w:pPr>
              <w:ind w:left="879" w:righ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417F6A">
              <w:rPr>
                <w:rFonts w:ascii="Times New Roman" w:hAnsi="Times New Roman" w:cs="Times New Roman"/>
                <w:sz w:val="24"/>
                <w:szCs w:val="24"/>
              </w:rPr>
              <w:t>Митяев Анатолий «Почему Армия родная»</w:t>
            </w:r>
            <w:r w:rsidR="00417F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7F6A">
              <w:rPr>
                <w:rFonts w:ascii="Times New Roman" w:hAnsi="Times New Roman" w:cs="Times New Roman"/>
                <w:sz w:val="24"/>
                <w:szCs w:val="24"/>
              </w:rPr>
              <w:t xml:space="preserve"> «Таежный подарок». </w:t>
            </w:r>
          </w:p>
          <w:p w:rsidR="00417F6A" w:rsidRPr="00417F6A" w:rsidRDefault="00F56246" w:rsidP="00417F6A">
            <w:pPr>
              <w:ind w:left="879" w:righ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417F6A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стихотворений: «Мать- Земля» Я. Абидов. </w:t>
            </w:r>
            <w:r w:rsidR="00417F6A">
              <w:rPr>
                <w:rFonts w:ascii="Times New Roman" w:hAnsi="Times New Roman" w:cs="Times New Roman"/>
                <w:sz w:val="24"/>
                <w:szCs w:val="24"/>
              </w:rPr>
              <w:t xml:space="preserve">«Навек запомни» М. Исаковский, </w:t>
            </w:r>
            <w:r w:rsidRPr="00417F6A">
              <w:rPr>
                <w:rFonts w:ascii="Times New Roman" w:hAnsi="Times New Roman" w:cs="Times New Roman"/>
                <w:sz w:val="24"/>
                <w:szCs w:val="24"/>
              </w:rPr>
              <w:t xml:space="preserve"> «Братские могилы» В. Высоцкий, «Советский воин».  </w:t>
            </w:r>
          </w:p>
          <w:p w:rsidR="00417F6A" w:rsidRPr="00417F6A" w:rsidRDefault="00F56246" w:rsidP="00417F6A">
            <w:pPr>
              <w:ind w:left="879" w:righ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417F6A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«Отцовское поле» В. Крупин. «Победой кончилась война» Т. Трутнева. </w:t>
            </w:r>
          </w:p>
          <w:p w:rsidR="00F56246" w:rsidRPr="00417F6A" w:rsidRDefault="00F56246" w:rsidP="00417F6A">
            <w:pPr>
              <w:ind w:left="879" w:righ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417F6A">
              <w:rPr>
                <w:rFonts w:ascii="Times New Roman" w:hAnsi="Times New Roman" w:cs="Times New Roman"/>
                <w:sz w:val="24"/>
                <w:szCs w:val="24"/>
              </w:rPr>
              <w:t xml:space="preserve">Л. Кассиль "Твои защитники".  Митяева А. «Дедушкин орден» </w:t>
            </w:r>
          </w:p>
          <w:p w:rsidR="005C7488" w:rsidRDefault="005C7488" w:rsidP="00F56246">
            <w:pPr>
              <w:pStyle w:val="a3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88" w:rsidRDefault="005C7488" w:rsidP="005C748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экскурсия «Бурятия в годы войны».</w:t>
            </w:r>
          </w:p>
          <w:p w:rsidR="005C7488" w:rsidRDefault="005C7488" w:rsidP="005C748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к мемориалам памяти г. Улан-Удэ.</w:t>
            </w:r>
          </w:p>
          <w:p w:rsidR="005C7488" w:rsidRDefault="00443530" w:rsidP="005C748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5C7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удожественное творчество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Война глазами детей</w:t>
            </w:r>
            <w:r w:rsidR="005C7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(рисование). </w:t>
            </w:r>
          </w:p>
          <w:p w:rsidR="005C7488" w:rsidRDefault="005C7488" w:rsidP="005C748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«Гвоздики», «Вечный огонь».</w:t>
            </w:r>
          </w:p>
          <w:p w:rsidR="005C7488" w:rsidRDefault="005C7488" w:rsidP="005C748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Выставка военной техники (пластилинография). </w:t>
            </w:r>
          </w:p>
          <w:p w:rsidR="003562A3" w:rsidRDefault="003562A3" w:rsidP="005C748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викторина «Песни военных лет».</w:t>
            </w:r>
          </w:p>
          <w:p w:rsidR="008C6E20" w:rsidRDefault="005C7488" w:rsidP="008F764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чтецов «Через </w:t>
            </w:r>
            <w:r w:rsidR="008F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через </w:t>
            </w:r>
            <w:r w:rsidR="008F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помните!».</w:t>
            </w:r>
          </w:p>
        </w:tc>
      </w:tr>
    </w:tbl>
    <w:p w:rsidR="00AD7700" w:rsidRDefault="00AD7700" w:rsidP="00AD770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E20" w:rsidRDefault="008C6E20" w:rsidP="00AD770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E20" w:rsidRDefault="008C6E20" w:rsidP="00AD770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66"/>
        <w:gridCol w:w="10811"/>
      </w:tblGrid>
      <w:tr w:rsidR="00EC4D40" w:rsidTr="00EC4D40">
        <w:tc>
          <w:tcPr>
            <w:tcW w:w="3510" w:type="dxa"/>
          </w:tcPr>
          <w:p w:rsidR="00EC4D40" w:rsidRDefault="00EC4D40" w:rsidP="00EC4D4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0993" w:type="dxa"/>
          </w:tcPr>
          <w:p w:rsidR="00EC4D40" w:rsidRDefault="00EC4D40" w:rsidP="00EC4D4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совместных творческих работ детей с родителями «Как рассказать детям о войне».</w:t>
            </w:r>
          </w:p>
          <w:p w:rsidR="00EC4D40" w:rsidRDefault="008F764B" w:rsidP="00EC4D4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портретов для Шествия.</w:t>
            </w:r>
          </w:p>
          <w:p w:rsidR="00EC4D40" w:rsidRDefault="00EC4D40" w:rsidP="00EC4D4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 музей боевой славы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4D40" w:rsidRPr="00920A85" w:rsidRDefault="00EC4D40" w:rsidP="00EC4D4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кинофильмов и чтение художественной литературы на военную тему вместе с детьми.</w:t>
            </w:r>
          </w:p>
          <w:p w:rsidR="00EC4D40" w:rsidRPr="00920A85" w:rsidRDefault="00EC4D40" w:rsidP="00EC4D4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утреннику: Музыкально-литературная композиция «Дети войны».</w:t>
            </w:r>
          </w:p>
          <w:p w:rsidR="00EC4D40" w:rsidRPr="00920A85" w:rsidRDefault="00EC4D40" w:rsidP="00EC4D4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Выступление родителей с рассказами о детях войны: Добеева В.В. и Рабданов ..</w:t>
            </w:r>
          </w:p>
          <w:p w:rsidR="00EC4D40" w:rsidRDefault="00EC4D40" w:rsidP="00EC4D4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родителей: </w:t>
            </w:r>
            <w:r w:rsidRPr="00EC4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собрание музыкальной коллекции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C4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и песни военных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C4D40" w:rsidRPr="00920A85" w:rsidRDefault="00EC4D40" w:rsidP="00EC4D4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родителей в организации и подготовке к конкурсу чтецов и к Межрегиональному конкурсу </w:t>
            </w:r>
            <w:r w:rsidRPr="00EC4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предков “О доблести, о подвигах, о славе”</w:t>
            </w:r>
          </w:p>
        </w:tc>
      </w:tr>
    </w:tbl>
    <w:p w:rsidR="008C6E20" w:rsidRDefault="008C6E20" w:rsidP="00AD770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7A2" w:rsidRDefault="00F237A2" w:rsidP="00523E9D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 этап</w:t>
      </w:r>
    </w:p>
    <w:p w:rsidR="00F237A2" w:rsidRDefault="00F237A2" w:rsidP="00F237A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7A2" w:rsidRDefault="00EC4D40" w:rsidP="00F237A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мероприятие – утренник «Музыкально-литературная композиция «Дети войны».</w:t>
      </w:r>
    </w:p>
    <w:p w:rsidR="004A3E31" w:rsidRDefault="00EC4D40" w:rsidP="00F237A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Шествие Бессмертного полка «Я шагаю с прадедом»</w:t>
      </w:r>
    </w:p>
    <w:p w:rsidR="006939E2" w:rsidRDefault="006939E2" w:rsidP="006939E2">
      <w:pPr>
        <w:pStyle w:val="a8"/>
        <w:shd w:val="clear" w:color="auto" w:fill="FFFFFF"/>
        <w:spacing w:before="0" w:beforeAutospacing="0" w:after="0" w:afterAutospacing="0" w:line="276" w:lineRule="auto"/>
        <w:ind w:left="360"/>
        <w:textAlignment w:val="baseline"/>
        <w:rPr>
          <w:sz w:val="28"/>
          <w:szCs w:val="28"/>
        </w:rPr>
      </w:pPr>
    </w:p>
    <w:p w:rsidR="006939E2" w:rsidRPr="002434AC" w:rsidRDefault="006939E2" w:rsidP="004424DE">
      <w:pPr>
        <w:pStyle w:val="a8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373737"/>
          <w:sz w:val="28"/>
          <w:szCs w:val="28"/>
        </w:rPr>
      </w:pPr>
      <w:r w:rsidRPr="002434AC">
        <w:rPr>
          <w:sz w:val="28"/>
          <w:szCs w:val="28"/>
        </w:rPr>
        <w:t xml:space="preserve">В ходе реализации проекта ярко проявилась такая форма работы, как совместная, партнерская деятельность педагогов, детей и родителей. </w:t>
      </w:r>
      <w:r w:rsidR="003E57C4">
        <w:rPr>
          <w:color w:val="111111"/>
          <w:sz w:val="28"/>
          <w:szCs w:val="28"/>
          <w:shd w:val="clear" w:color="auto" w:fill="FFFFFF"/>
        </w:rPr>
        <w:t>Ребята</w:t>
      </w:r>
      <w:r w:rsidRPr="002434AC">
        <w:rPr>
          <w:color w:val="111111"/>
          <w:sz w:val="28"/>
          <w:szCs w:val="28"/>
          <w:shd w:val="clear" w:color="auto" w:fill="FFFFFF"/>
        </w:rPr>
        <w:t xml:space="preserve"> узнали о </w:t>
      </w:r>
      <w:r w:rsidR="00435670" w:rsidRPr="002434AC">
        <w:rPr>
          <w:color w:val="111111"/>
          <w:sz w:val="28"/>
          <w:szCs w:val="28"/>
          <w:shd w:val="clear" w:color="auto" w:fill="FFFFFF"/>
        </w:rPr>
        <w:t>подвигах</w:t>
      </w:r>
      <w:r w:rsidR="00435670">
        <w:rPr>
          <w:rStyle w:val="a9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35670" w:rsidRPr="00435670">
        <w:rPr>
          <w:rStyle w:val="a9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юных</w:t>
      </w:r>
      <w:r w:rsidR="003E57C4" w:rsidRPr="003E57C4">
        <w:rPr>
          <w:rStyle w:val="a9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героев </w:t>
      </w:r>
      <w:r w:rsidRPr="003E57C4">
        <w:rPr>
          <w:rStyle w:val="a9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 время войны</w:t>
      </w:r>
      <w:r w:rsidRPr="002434AC">
        <w:rPr>
          <w:color w:val="231F20"/>
          <w:sz w:val="28"/>
          <w:szCs w:val="28"/>
          <w:shd w:val="clear" w:color="auto" w:fill="FFFFFF"/>
        </w:rPr>
        <w:t xml:space="preserve">. Они узнали о том какой вклад дети внесли во время войны, познакомились с произведениями поэтов и писателей, отразившими жизнь и подвиг детей во время Великой Отечественной войны. Ребята рассказали, подготовленные совместно с родителями, доклады, что способствовало </w:t>
      </w:r>
      <w:r w:rsidRPr="002434AC">
        <w:rPr>
          <w:sz w:val="28"/>
          <w:szCs w:val="28"/>
        </w:rPr>
        <w:t>повышению самооценки каждого ребенка</w:t>
      </w:r>
      <w:r w:rsidR="003E57C4">
        <w:rPr>
          <w:sz w:val="28"/>
          <w:szCs w:val="28"/>
        </w:rPr>
        <w:t xml:space="preserve">. </w:t>
      </w:r>
      <w:r w:rsidRPr="002434AC">
        <w:rPr>
          <w:color w:val="231F20"/>
          <w:sz w:val="28"/>
          <w:szCs w:val="28"/>
          <w:shd w:val="clear" w:color="auto" w:fill="FFFFFF"/>
        </w:rPr>
        <w:t xml:space="preserve"> </w:t>
      </w:r>
      <w:r w:rsidRPr="002434AC">
        <w:rPr>
          <w:sz w:val="28"/>
          <w:szCs w:val="28"/>
        </w:rPr>
        <w:t>Благодаря представлению докладов у детей сформировались навыки ораторских способностей, умения анализировать, делать выводы, уверенно держаться перед аудиторией людей, повысилась самооценка. Установились партнерские отношения между педагогами ДОУ и родителями, родители активно участвовали в жизни детского сада.</w:t>
      </w:r>
    </w:p>
    <w:p w:rsidR="00494A53" w:rsidRDefault="00494A53" w:rsidP="00494A5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7C4" w:rsidRDefault="003E57C4" w:rsidP="00494A5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94A53" w:rsidRDefault="00494A53" w:rsidP="00494A5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Перспектива проекта:</w:t>
      </w:r>
      <w:r w:rsidR="0044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424DE" w:rsidRPr="004424DE" w:rsidRDefault="004424DE" w:rsidP="004424D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4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перспективе планируется продолжить проектную деятельность по теме «</w:t>
      </w:r>
      <w:r w:rsidR="00EC4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Бурятия </w:t>
      </w:r>
      <w:r w:rsidRPr="004424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годы войны».</w:t>
      </w:r>
    </w:p>
    <w:p w:rsidR="00B36E2C" w:rsidRPr="00802A28" w:rsidRDefault="004424DE" w:rsidP="00802A2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городских и </w:t>
      </w:r>
      <w:r w:rsidR="00EC4D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республиканских</w:t>
      </w:r>
      <w:r w:rsidRPr="0044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конкурсах по патриотическому воспитанию дошкольников.</w:t>
      </w:r>
    </w:p>
    <w:p w:rsidR="00A31105" w:rsidRDefault="00A31105" w:rsidP="00C66E34">
      <w:pPr>
        <w:pStyle w:val="a8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7B7E9F" w:rsidRDefault="007B7E9F" w:rsidP="0025406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063" w:rsidRPr="00254063" w:rsidRDefault="00254063" w:rsidP="00BC284E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254063" w:rsidRPr="00254063" w:rsidRDefault="00254063" w:rsidP="0025406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4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54063" w:rsidRPr="00254063" w:rsidRDefault="00254063" w:rsidP="00254063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D48F4" w:rsidRDefault="00CD48F4" w:rsidP="00216DA2">
      <w:pPr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DA2" w:rsidRDefault="00216DA2" w:rsidP="00216DA2">
      <w:pPr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A28" w:rsidRDefault="00802A28" w:rsidP="00216DA2">
      <w:pPr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A28" w:rsidRDefault="00802A28" w:rsidP="00216DA2">
      <w:pPr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A28" w:rsidRDefault="00802A28" w:rsidP="00216DA2">
      <w:pPr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A28" w:rsidRDefault="00802A28" w:rsidP="00216DA2">
      <w:pPr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E9D" w:rsidRDefault="00523E9D" w:rsidP="00523E9D"/>
    <w:p w:rsidR="00523E9D" w:rsidRDefault="00523E9D" w:rsidP="00523E9D"/>
    <w:p w:rsidR="00523E9D" w:rsidRDefault="00523E9D" w:rsidP="00523E9D"/>
    <w:p w:rsidR="00523E9D" w:rsidRDefault="00523E9D" w:rsidP="00523E9D"/>
    <w:p w:rsidR="00523E9D" w:rsidRDefault="00523E9D" w:rsidP="00523E9D"/>
    <w:p w:rsidR="00523E9D" w:rsidRPr="00265ED5" w:rsidRDefault="00523E9D" w:rsidP="00A3110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23E9D" w:rsidRDefault="00523E9D" w:rsidP="00523E9D"/>
    <w:p w:rsidR="00523E9D" w:rsidRDefault="00523E9D" w:rsidP="00523E9D"/>
    <w:p w:rsidR="00523E9D" w:rsidRDefault="00523E9D" w:rsidP="00523E9D"/>
    <w:p w:rsidR="00523E9D" w:rsidRDefault="00523E9D" w:rsidP="00523E9D"/>
    <w:p w:rsidR="00523E9D" w:rsidRDefault="00523E9D" w:rsidP="00FA5D74"/>
    <w:p w:rsidR="00523E9D" w:rsidRDefault="00523E9D" w:rsidP="00523E9D"/>
    <w:p w:rsidR="00523E9D" w:rsidRDefault="00523E9D" w:rsidP="00523E9D"/>
    <w:p w:rsidR="00523E9D" w:rsidRDefault="00523E9D" w:rsidP="00523E9D"/>
    <w:p w:rsidR="00523E9D" w:rsidRDefault="00523E9D" w:rsidP="00523E9D"/>
    <w:p w:rsidR="00523E9D" w:rsidRDefault="00523E9D" w:rsidP="00523E9D"/>
    <w:p w:rsidR="00523E9D" w:rsidRDefault="00523E9D" w:rsidP="00523E9D"/>
    <w:p w:rsidR="00523E9D" w:rsidRDefault="00523E9D" w:rsidP="00523E9D"/>
    <w:p w:rsidR="00523E9D" w:rsidRDefault="00523E9D" w:rsidP="00523E9D"/>
    <w:p w:rsidR="00523E9D" w:rsidRDefault="00523E9D" w:rsidP="00523E9D"/>
    <w:p w:rsidR="00CD48F4" w:rsidRDefault="00CD48F4" w:rsidP="00B33D71">
      <w:pPr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D48F4" w:rsidSect="006501C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44" w:rsidRDefault="00982F44" w:rsidP="00F77300">
      <w:pPr>
        <w:spacing w:after="0" w:line="240" w:lineRule="auto"/>
      </w:pPr>
      <w:r>
        <w:separator/>
      </w:r>
    </w:p>
  </w:endnote>
  <w:endnote w:type="continuationSeparator" w:id="0">
    <w:p w:rsidR="00982F44" w:rsidRDefault="00982F44" w:rsidP="00F7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44" w:rsidRDefault="00982F44" w:rsidP="00F77300">
      <w:pPr>
        <w:spacing w:after="0" w:line="240" w:lineRule="auto"/>
      </w:pPr>
      <w:r>
        <w:separator/>
      </w:r>
    </w:p>
  </w:footnote>
  <w:footnote w:type="continuationSeparator" w:id="0">
    <w:p w:rsidR="00982F44" w:rsidRDefault="00982F44" w:rsidP="00F77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25DD"/>
    <w:multiLevelType w:val="hybridMultilevel"/>
    <w:tmpl w:val="9A982BA6"/>
    <w:lvl w:ilvl="0" w:tplc="D1B48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7196"/>
    <w:multiLevelType w:val="hybridMultilevel"/>
    <w:tmpl w:val="82A4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B71B5"/>
    <w:multiLevelType w:val="hybridMultilevel"/>
    <w:tmpl w:val="1DCECCC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6C288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6C7D"/>
    <w:multiLevelType w:val="hybridMultilevel"/>
    <w:tmpl w:val="72D0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05DA"/>
    <w:multiLevelType w:val="hybridMultilevel"/>
    <w:tmpl w:val="8ADC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20386"/>
    <w:multiLevelType w:val="hybridMultilevel"/>
    <w:tmpl w:val="5ACE0230"/>
    <w:lvl w:ilvl="0" w:tplc="5C349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6C288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6044D"/>
    <w:multiLevelType w:val="hybridMultilevel"/>
    <w:tmpl w:val="1A8E0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C0C05"/>
    <w:multiLevelType w:val="hybridMultilevel"/>
    <w:tmpl w:val="8BE8B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6B"/>
    <w:rsid w:val="00017282"/>
    <w:rsid w:val="000260E5"/>
    <w:rsid w:val="00061360"/>
    <w:rsid w:val="00141536"/>
    <w:rsid w:val="00156960"/>
    <w:rsid w:val="001713B6"/>
    <w:rsid w:val="00176A25"/>
    <w:rsid w:val="00190486"/>
    <w:rsid w:val="001B4828"/>
    <w:rsid w:val="001B5B6D"/>
    <w:rsid w:val="001C7EDD"/>
    <w:rsid w:val="001D284F"/>
    <w:rsid w:val="00216DA2"/>
    <w:rsid w:val="0023008F"/>
    <w:rsid w:val="00254063"/>
    <w:rsid w:val="002608DB"/>
    <w:rsid w:val="002E0E87"/>
    <w:rsid w:val="003207AC"/>
    <w:rsid w:val="003562A3"/>
    <w:rsid w:val="003665A6"/>
    <w:rsid w:val="003A2AFF"/>
    <w:rsid w:val="003B53E6"/>
    <w:rsid w:val="003E57C4"/>
    <w:rsid w:val="00417F6A"/>
    <w:rsid w:val="00435670"/>
    <w:rsid w:val="004424DE"/>
    <w:rsid w:val="00443530"/>
    <w:rsid w:val="00463F0F"/>
    <w:rsid w:val="0046422C"/>
    <w:rsid w:val="00475EC5"/>
    <w:rsid w:val="00494A53"/>
    <w:rsid w:val="004A3E31"/>
    <w:rsid w:val="004A5502"/>
    <w:rsid w:val="004B51F9"/>
    <w:rsid w:val="004C3A56"/>
    <w:rsid w:val="004D28A3"/>
    <w:rsid w:val="004D6D69"/>
    <w:rsid w:val="004E5F64"/>
    <w:rsid w:val="00523E9D"/>
    <w:rsid w:val="00531F86"/>
    <w:rsid w:val="005421D8"/>
    <w:rsid w:val="005C1FE6"/>
    <w:rsid w:val="005C7488"/>
    <w:rsid w:val="005D2E5A"/>
    <w:rsid w:val="005F1701"/>
    <w:rsid w:val="00610118"/>
    <w:rsid w:val="00621759"/>
    <w:rsid w:val="006501C2"/>
    <w:rsid w:val="006939E2"/>
    <w:rsid w:val="006A2AD5"/>
    <w:rsid w:val="00743DC5"/>
    <w:rsid w:val="00770764"/>
    <w:rsid w:val="0079497A"/>
    <w:rsid w:val="007B7E9F"/>
    <w:rsid w:val="007D176F"/>
    <w:rsid w:val="007D5CE0"/>
    <w:rsid w:val="00802A28"/>
    <w:rsid w:val="00861E3D"/>
    <w:rsid w:val="00863BB6"/>
    <w:rsid w:val="00873ED0"/>
    <w:rsid w:val="00893441"/>
    <w:rsid w:val="00895BB4"/>
    <w:rsid w:val="008C6E20"/>
    <w:rsid w:val="008C7A3D"/>
    <w:rsid w:val="008F66C9"/>
    <w:rsid w:val="008F764B"/>
    <w:rsid w:val="0091263F"/>
    <w:rsid w:val="00914A0C"/>
    <w:rsid w:val="00920A85"/>
    <w:rsid w:val="009548D4"/>
    <w:rsid w:val="00982F44"/>
    <w:rsid w:val="0099716B"/>
    <w:rsid w:val="009B6A99"/>
    <w:rsid w:val="009C486B"/>
    <w:rsid w:val="009F1BF6"/>
    <w:rsid w:val="009F7F2B"/>
    <w:rsid w:val="00A31105"/>
    <w:rsid w:val="00A51F0A"/>
    <w:rsid w:val="00AD6029"/>
    <w:rsid w:val="00AD7700"/>
    <w:rsid w:val="00B33D71"/>
    <w:rsid w:val="00B36E2C"/>
    <w:rsid w:val="00B37ECE"/>
    <w:rsid w:val="00BC284E"/>
    <w:rsid w:val="00BE2853"/>
    <w:rsid w:val="00C63B17"/>
    <w:rsid w:val="00C66E34"/>
    <w:rsid w:val="00CD48F4"/>
    <w:rsid w:val="00D86278"/>
    <w:rsid w:val="00EC4D40"/>
    <w:rsid w:val="00F237A2"/>
    <w:rsid w:val="00F43335"/>
    <w:rsid w:val="00F56246"/>
    <w:rsid w:val="00F67A72"/>
    <w:rsid w:val="00F77300"/>
    <w:rsid w:val="00FA5D74"/>
    <w:rsid w:val="00F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5F0A679"/>
  <w15:docId w15:val="{E26367B2-4A77-435E-91E4-7686564A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16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7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7300"/>
  </w:style>
  <w:style w:type="paragraph" w:styleId="a6">
    <w:name w:val="footer"/>
    <w:basedOn w:val="a"/>
    <w:link w:val="a7"/>
    <w:uiPriority w:val="99"/>
    <w:semiHidden/>
    <w:unhideWhenUsed/>
    <w:rsid w:val="00F7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7300"/>
  </w:style>
  <w:style w:type="paragraph" w:styleId="a8">
    <w:name w:val="Normal (Web)"/>
    <w:basedOn w:val="a"/>
    <w:uiPriority w:val="99"/>
    <w:unhideWhenUsed/>
    <w:rsid w:val="0065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501C2"/>
    <w:rPr>
      <w:b/>
      <w:bCs/>
    </w:rPr>
  </w:style>
  <w:style w:type="paragraph" w:customStyle="1" w:styleId="c2">
    <w:name w:val="c2"/>
    <w:basedOn w:val="a"/>
    <w:rsid w:val="0065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01C2"/>
  </w:style>
  <w:style w:type="character" w:customStyle="1" w:styleId="c12">
    <w:name w:val="c12"/>
    <w:basedOn w:val="a0"/>
    <w:rsid w:val="006501C2"/>
  </w:style>
  <w:style w:type="character" w:customStyle="1" w:styleId="c18">
    <w:name w:val="c18"/>
    <w:basedOn w:val="a0"/>
    <w:rsid w:val="006501C2"/>
  </w:style>
  <w:style w:type="table" w:styleId="aa">
    <w:name w:val="Table Grid"/>
    <w:basedOn w:val="a1"/>
    <w:uiPriority w:val="59"/>
    <w:rsid w:val="00CD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0A85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23E9D"/>
  </w:style>
  <w:style w:type="paragraph" w:customStyle="1" w:styleId="c9">
    <w:name w:val="c9"/>
    <w:basedOn w:val="a"/>
    <w:rsid w:val="0052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A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4</cp:revision>
  <dcterms:created xsi:type="dcterms:W3CDTF">2025-05-08T13:58:00Z</dcterms:created>
  <dcterms:modified xsi:type="dcterms:W3CDTF">2025-05-08T14:04:00Z</dcterms:modified>
</cp:coreProperties>
</file>