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="007D3727" w:rsidP="007D3727" w:rsidRDefault="007D3727" w14:paraId="72C693F7" wp14:textId="77777777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color w:val="0070C0"/>
          <w:sz w:val="32"/>
          <w:szCs w:val="32"/>
        </w:rPr>
      </w:pPr>
      <w:r w:rsidRPr="007D3727">
        <w:rPr>
          <w:b/>
          <w:color w:val="0070C0"/>
          <w:sz w:val="32"/>
          <w:szCs w:val="32"/>
        </w:rPr>
        <w:t>Что обеспечивает развивающая среда</w:t>
      </w:r>
    </w:p>
    <w:p xmlns:wp14="http://schemas.microsoft.com/office/word/2010/wordml" w:rsidR="007D3727" w:rsidP="005A19B1" w:rsidRDefault="007D3727" w14:paraId="672A6659" wp14:textId="77777777">
      <w:pPr>
        <w:pStyle w:val="a5"/>
        <w:spacing w:before="0" w:beforeAutospacing="0" w:after="0" w:afterAutospacing="0" w:line="360" w:lineRule="auto"/>
        <w:ind w:firstLine="709"/>
        <w:jc w:val="both"/>
      </w:pPr>
    </w:p>
    <w:p xmlns:wp14="http://schemas.microsoft.com/office/word/2010/wordml" w:rsidR="007D3727" w:rsidP="44095972" w:rsidRDefault="007D3727" w14:paraId="15C7F49C" wp14:textId="4F8AED81">
      <w:pPr>
        <w:pStyle w:val="a5"/>
        <w:spacing w:before="0" w:beforeAutospacing="off" w:after="0" w:afterAutospacing="off" w:line="360" w:lineRule="auto"/>
        <w:ind w:firstLine="709"/>
        <w:jc w:val="both"/>
      </w:pPr>
      <w:r w:rsidR="44095972">
        <w:rPr/>
        <w:t xml:space="preserve">Развивающая среда в ДОО удовлетворяет жизненно важные потребности ребенка: </w:t>
      </w:r>
      <w:proofErr w:type="gramStart"/>
      <w:r w:rsidRPr="44095972" w:rsidR="44095972">
        <w:rPr>
          <w:rStyle w:val="a6"/>
        </w:rPr>
        <w:t>витальные</w:t>
      </w:r>
      <w:r w:rsidRPr="44095972" w:rsidR="44095972">
        <w:rPr>
          <w:rStyle w:val="a6"/>
          <w:color w:val="auto"/>
        </w:rPr>
        <w:t>(</w:t>
      </w:r>
      <w:proofErr w:type="gramEnd"/>
      <w:r w:rsidRPr="44095972" w:rsidR="44095972">
        <w:rPr>
          <w:rStyle w:val="a6"/>
          <w:color w:val="auto"/>
          <w:u w:val="none"/>
        </w:rPr>
        <w:t>базовые потребности, которые необходимы для поддержания жизни</w:t>
      </w:r>
      <w:r w:rsidRPr="44095972" w:rsidR="44095972">
        <w:rPr>
          <w:rStyle w:val="a6"/>
          <w:color w:val="auto"/>
        </w:rPr>
        <w:t>)</w:t>
      </w:r>
      <w:r w:rsidR="44095972">
        <w:rPr/>
        <w:t>, социальные и духовные.</w:t>
      </w:r>
      <w:hyperlink w:tgtFrame="_blank" w:history="1" w:anchor="1"/>
    </w:p>
    <w:p xmlns:wp14="http://schemas.microsoft.com/office/word/2010/wordml" w:rsidR="007D3727" w:rsidP="007D3727" w:rsidRDefault="007D3727" w14:paraId="0A37501D" wp14:textId="77777777">
      <w:pPr>
        <w:pStyle w:val="a5"/>
        <w:spacing w:before="0" w:beforeAutospacing="0" w:after="0" w:afterAutospacing="0" w:line="360" w:lineRule="auto"/>
        <w:ind w:firstLine="709"/>
        <w:jc w:val="both"/>
      </w:pPr>
    </w:p>
    <w:p xmlns:wp14="http://schemas.microsoft.com/office/word/2010/wordml" w:rsidR="007D3727" w:rsidP="007D3727" w:rsidRDefault="007D3727" w14:paraId="3611FE92" wp14:textId="77777777">
      <w:pPr>
        <w:pStyle w:val="a5"/>
        <w:spacing w:before="0" w:beforeAutospacing="0" w:after="0" w:afterAutospacing="0" w:line="360" w:lineRule="auto"/>
        <w:ind w:firstLine="709"/>
        <w:jc w:val="both"/>
      </w:pPr>
      <w:r>
        <w:rPr>
          <w:rStyle w:val="ae"/>
        </w:rPr>
        <w:t>Если не знаете</w:t>
      </w:r>
      <w:r>
        <w:rPr>
          <w:b/>
          <w:bCs/>
        </w:rPr>
        <w:pict w14:anchorId="55886E8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3.8pt;height:23.8pt" alt="Якорь" type="#_x0000_t75"/>
        </w:pict>
      </w:r>
    </w:p>
    <w:p xmlns:wp14="http://schemas.microsoft.com/office/word/2010/wordml" w:rsidR="007D3727" w:rsidP="007D3727" w:rsidRDefault="007D3727" w14:paraId="7516C4C2" wp14:textId="77777777">
      <w:pPr>
        <w:pStyle w:val="a5"/>
        <w:spacing w:before="0" w:beforeAutospacing="0" w:after="0" w:afterAutospacing="0" w:line="360" w:lineRule="auto"/>
        <w:ind w:firstLine="709"/>
        <w:jc w:val="both"/>
        <w:rPr>
          <w:color w:val="808080"/>
        </w:rPr>
      </w:pPr>
      <w:r>
        <w:rPr>
          <w:color w:val="808080"/>
        </w:rPr>
        <w:t>Витальные потребности – это базовые потребности, которые связаны с поддержанием жизни.</w:t>
      </w:r>
    </w:p>
    <w:p xmlns:wp14="http://schemas.microsoft.com/office/word/2010/wordml" w:rsidR="007D3727" w:rsidP="007D3727" w:rsidRDefault="007D3727" w14:paraId="5DAB6C7B" wp14:textId="77777777">
      <w:pPr>
        <w:pStyle w:val="a5"/>
        <w:spacing w:before="0" w:beforeAutospacing="0" w:after="0" w:afterAutospacing="0" w:line="360" w:lineRule="auto"/>
        <w:ind w:firstLine="709"/>
        <w:jc w:val="both"/>
      </w:pPr>
    </w:p>
    <w:p xmlns:wp14="http://schemas.microsoft.com/office/word/2010/wordml" w:rsidR="007D3727" w:rsidP="007D3727" w:rsidRDefault="007D3727" w14:paraId="6A51C59D" wp14:textId="77777777">
      <w:pPr>
        <w:pStyle w:val="a5"/>
        <w:spacing w:before="0" w:beforeAutospacing="0" w:after="0" w:afterAutospacing="0" w:line="360" w:lineRule="auto"/>
        <w:ind w:firstLine="709"/>
        <w:jc w:val="both"/>
      </w:pPr>
      <w:r>
        <w:t>Детские сады используют в своей работе разные образовательные программы. Каждая программа предполагает свою развивающую среду.</w:t>
      </w:r>
    </w:p>
    <w:p xmlns:wp14="http://schemas.microsoft.com/office/word/2010/wordml" w:rsidR="007D3727" w:rsidP="44095972" w:rsidRDefault="007D3727" w14:paraId="60290339" wp14:textId="72DD97C1">
      <w:pPr>
        <w:pStyle w:val="a5"/>
        <w:spacing w:before="0" w:beforeAutospacing="off" w:after="0" w:afterAutospacing="off" w:line="360" w:lineRule="auto"/>
        <w:ind w:firstLine="709"/>
        <w:jc w:val="both"/>
      </w:pPr>
      <w:r w:rsidR="44095972">
        <w:rPr/>
        <w:t xml:space="preserve">Есть примерная основная образовательная программа ДО (одобрена федеральным учебно-методическим объединением по общему образованию, протокол от 20.05.2015 № 2/15). Это </w:t>
      </w:r>
      <w:r w:rsidRPr="44095972" w:rsidR="44095972">
        <w:rPr>
          <w:rStyle w:val="a6"/>
        </w:rPr>
        <w:t>рамочная программа</w:t>
      </w:r>
      <w:r w:rsidR="44095972">
        <w:rPr/>
        <w:t>. Она фиксирует минимальный объем знаний, которые должны получить дети. Кроме того, задает границу уровня подготовки ребенка. Ориентируйтесь на нее, когда ставите цели и задачи, определяете содержание своей образовательной программы.</w:t>
      </w:r>
      <w:hyperlink w:history="1" w:anchor="2"/>
    </w:p>
    <w:p xmlns:wp14="http://schemas.microsoft.com/office/word/2010/wordml" w:rsidR="007D3727" w:rsidP="44095972" w:rsidRDefault="007D3727" w14:paraId="39191C7C" wp14:textId="77777777" wp14:noSpellErr="1">
      <w:pPr>
        <w:pStyle w:val="a5"/>
        <w:spacing w:before="0" w:beforeAutospacing="off" w:after="0" w:afterAutospacing="off" w:line="360" w:lineRule="auto"/>
        <w:ind w:firstLine="0"/>
        <w:jc w:val="both"/>
      </w:pPr>
      <w:r>
        <w:rPr>
          <w:b/>
          <w:bCs/>
        </w:rPr>
        <w:pict w14:anchorId="388DC8AE">
          <v:shape id="_x0000_i1026" style="width:23.8pt;height:23.8pt" alt="Якорь" type="#_x0000_t75"/>
        </w:pict>
      </w:r>
    </w:p>
    <w:p xmlns:wp14="http://schemas.microsoft.com/office/word/2010/wordml" w:rsidR="007D3727" w:rsidP="007D3727" w:rsidRDefault="007D3727" w14:paraId="714AAA5F" wp14:textId="77777777">
      <w:pPr>
        <w:pStyle w:val="a5"/>
        <w:spacing w:before="0" w:beforeAutospacing="0" w:after="0" w:afterAutospacing="0" w:line="360" w:lineRule="auto"/>
        <w:ind w:firstLine="709"/>
        <w:jc w:val="both"/>
        <w:rPr>
          <w:color w:val="808080"/>
        </w:rPr>
      </w:pPr>
      <w:r>
        <w:rPr>
          <w:color w:val="808080"/>
        </w:rPr>
        <w:t>Рамочная программа – это программа действий. Включает специальные программы и проекты, ставит самые общие условия и направления деятельности. Описывает, какой должна быть развивающая среда детского сада, какие условия она обеспечивает (</w:t>
      </w:r>
      <w:proofErr w:type="gramStart"/>
      <w:r>
        <w:rPr>
          <w:color w:val="808080"/>
        </w:rPr>
        <w:t>см</w:t>
      </w:r>
      <w:proofErr w:type="gramEnd"/>
      <w:r>
        <w:rPr>
          <w:color w:val="808080"/>
        </w:rPr>
        <w:t>. таблицу ниже).</w:t>
      </w:r>
    </w:p>
    <w:p xmlns:wp14="http://schemas.microsoft.com/office/word/2010/wordml" w:rsidR="007D3727" w:rsidP="007D3727" w:rsidRDefault="007D3727" w14:paraId="6A05A809" wp14:textId="77777777">
      <w:pPr>
        <w:pStyle w:val="a5"/>
        <w:spacing w:before="0" w:beforeAutospacing="0" w:after="0" w:afterAutospacing="0" w:line="360" w:lineRule="auto"/>
        <w:ind w:firstLine="709"/>
        <w:jc w:val="both"/>
      </w:pPr>
    </w:p>
    <w:p xmlns:wp14="http://schemas.microsoft.com/office/word/2010/wordml" w:rsidR="007D3727" w:rsidP="007D3727" w:rsidRDefault="007D3727" w14:paraId="76D75BFB" wp14:textId="77777777">
      <w:pPr>
        <w:pStyle w:val="a5"/>
        <w:spacing w:before="0" w:beforeAutospacing="0" w:after="0" w:afterAutospacing="0" w:line="360" w:lineRule="auto"/>
        <w:ind w:firstLine="709"/>
        <w:jc w:val="both"/>
      </w:pPr>
      <w:r>
        <w:rPr>
          <w:rStyle w:val="ae"/>
        </w:rPr>
        <w:t>Какие условия должна обеспечивать развивающая среда</w:t>
      </w:r>
    </w:p>
    <w:tbl>
      <w:tblPr>
        <w:tblW w:w="8765" w:type="dxa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82"/>
        <w:gridCol w:w="4383"/>
      </w:tblGrid>
      <w:tr xmlns:wp14="http://schemas.microsoft.com/office/word/2010/wordml" w:rsidR="007D3727" w:rsidTr="007D3727" w14:paraId="23E4029A" wp14:textId="77777777">
        <w:trPr>
          <w:tblHeader/>
          <w:tblCellSpacing w:w="7" w:type="dxa"/>
        </w:trPr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D3727" w:rsidP="007D3727" w:rsidRDefault="007D3727" w14:paraId="109F2736" wp14:textId="77777777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ae"/>
              </w:rPr>
              <w:t>Что обеспечить</w:t>
            </w:r>
          </w:p>
        </w:tc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D3727" w:rsidRDefault="007D3727" w14:paraId="648D0915" wp14:textId="77777777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e"/>
              </w:rPr>
              <w:t>Как обеспечить</w:t>
            </w:r>
          </w:p>
        </w:tc>
      </w:tr>
      <w:tr xmlns:wp14="http://schemas.microsoft.com/office/word/2010/wordml" w:rsidR="007D3727" w:rsidTr="007D3727" w14:paraId="4DBFB762" wp14:textId="77777777">
        <w:trPr>
          <w:tblCellSpacing w:w="7" w:type="dxa"/>
        </w:trPr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D3727" w:rsidRDefault="007D3727" w14:paraId="25A7DE9D" wp14:textId="77777777">
            <w:pPr>
              <w:pStyle w:val="a5"/>
            </w:pPr>
            <w:r>
              <w:t>Физическое и психическое развитие.</w:t>
            </w:r>
          </w:p>
          <w:p w:rsidR="007D3727" w:rsidRDefault="007D3727" w14:paraId="575401F8" wp14:textId="77777777">
            <w:pPr>
              <w:pStyle w:val="a5"/>
            </w:pPr>
            <w:r>
              <w:t>Охрана и укрепление здоровья.</w:t>
            </w:r>
          </w:p>
          <w:p w:rsidR="007D3727" w:rsidRDefault="007D3727" w14:paraId="7E849355" wp14:textId="77777777">
            <w:pPr>
              <w:pStyle w:val="a5"/>
            </w:pPr>
            <w:r>
              <w:t>Коррекция недостатков развития детей</w:t>
            </w:r>
          </w:p>
        </w:tc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D3727" w:rsidRDefault="007D3727" w14:paraId="51C76A61" wp14:textId="77777777">
            <w:pPr>
              <w:pStyle w:val="a5"/>
            </w:pPr>
            <w:r>
              <w:t xml:space="preserve">В групповых и других помещениях освободите пространство для передвижения детей. Выделите помещения или зоны для разных видов двигательной активности – бега, прыжков, лазания, метания и т. п. Подготовьте оборудование, которое </w:t>
            </w:r>
            <w:r>
              <w:lastRenderedPageBreak/>
              <w:t>поддержит двигательную активность детей, разовьет крупную моторику. Запаситесь материалами для развития мелкой моторики</w:t>
            </w:r>
          </w:p>
        </w:tc>
      </w:tr>
      <w:tr xmlns:wp14="http://schemas.microsoft.com/office/word/2010/wordml" w:rsidR="007D3727" w:rsidTr="007D3727" w14:paraId="320208D1" wp14:textId="77777777">
        <w:trPr>
          <w:tblCellSpacing w:w="7" w:type="dxa"/>
        </w:trPr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D3727" w:rsidRDefault="007D3727" w14:paraId="7F69CAC1" wp14:textId="77777777">
            <w:pPr>
              <w:pStyle w:val="a5"/>
            </w:pPr>
            <w:r>
              <w:lastRenderedPageBreak/>
              <w:t>Развитие игровой деятельности</w:t>
            </w:r>
          </w:p>
        </w:tc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D3727" w:rsidRDefault="007D3727" w14:paraId="785819D0" wp14:textId="77777777">
            <w:pPr>
              <w:pStyle w:val="a5"/>
            </w:pPr>
            <w:r>
              <w:t>В групповых помещениях и на прилегающих территориях организуйте пространство для различных игр. Подготовьте оборудование, игрушки</w:t>
            </w:r>
            <w:r>
              <w:br/>
            </w:r>
            <w:r>
              <w:t>и материалы для разнообразных сюжетно-ролевых и дидактических игр, в том числе предметы-заместители</w:t>
            </w:r>
          </w:p>
        </w:tc>
      </w:tr>
      <w:tr xmlns:wp14="http://schemas.microsoft.com/office/word/2010/wordml" w:rsidR="007D3727" w:rsidTr="007D3727" w14:paraId="4EDA0EB0" wp14:textId="77777777">
        <w:trPr>
          <w:tblCellSpacing w:w="7" w:type="dxa"/>
        </w:trPr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D3727" w:rsidRDefault="007D3727" w14:paraId="67C398F2" wp14:textId="77777777">
            <w:pPr>
              <w:pStyle w:val="a5"/>
            </w:pPr>
            <w:r>
              <w:t>Развитие</w:t>
            </w:r>
            <w:r>
              <w:br/>
            </w:r>
            <w:r>
              <w:t>познавательно-исследовательской деятельности</w:t>
            </w:r>
          </w:p>
        </w:tc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D3727" w:rsidRDefault="007D3727" w14:paraId="56EAFA27" wp14:textId="77777777">
            <w:pPr>
              <w:pStyle w:val="a5"/>
            </w:pPr>
            <w:r>
              <w:t>Выделите помещения или зоны для разных видов познавательной деятельности детей. Оснастите их оборудованием и информационными ресурсами, приборами и материалами. Примеры таких зон: книжный уголок, библиотека, зимний сад, огород, живой уголок и др.</w:t>
            </w:r>
          </w:p>
        </w:tc>
      </w:tr>
      <w:tr xmlns:wp14="http://schemas.microsoft.com/office/word/2010/wordml" w:rsidR="007D3727" w:rsidTr="007D3727" w14:paraId="02E2D6DA" wp14:textId="77777777">
        <w:trPr>
          <w:tblCellSpacing w:w="7" w:type="dxa"/>
        </w:trPr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D3727" w:rsidRDefault="007D3727" w14:paraId="3988FA47" wp14:textId="77777777">
            <w:pPr>
              <w:pStyle w:val="a5"/>
            </w:pPr>
            <w:r>
              <w:t>Художественно-эстетическое развитие</w:t>
            </w:r>
          </w:p>
        </w:tc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D3727" w:rsidRDefault="007D3727" w14:paraId="44647E27" wp14:textId="77777777">
            <w:pPr>
              <w:pStyle w:val="a5"/>
            </w:pPr>
            <w:r>
              <w:t>Выделите помещения или зоны для изобразительной, музыкальной</w:t>
            </w:r>
            <w:r>
              <w:br/>
            </w:r>
            <w:r>
              <w:t>и театрализованной деятельности детей. Оформите их с художественным вкусом</w:t>
            </w:r>
          </w:p>
        </w:tc>
      </w:tr>
    </w:tbl>
    <w:p xmlns:wp14="http://schemas.microsoft.com/office/word/2010/wordml" w:rsidR="007D3727" w:rsidP="007D3727" w:rsidRDefault="007D3727" w14:paraId="5A39BBE3" wp14:textId="77777777">
      <w:pPr>
        <w:pStyle w:val="a5"/>
      </w:pPr>
    </w:p>
    <w:p xmlns:wp14="http://schemas.microsoft.com/office/word/2010/wordml" w:rsidR="007D3727" w:rsidP="007D3727" w:rsidRDefault="007D3727" w14:paraId="6E7BEAA2" wp14:textId="77777777">
      <w:pPr>
        <w:pStyle w:val="a5"/>
        <w:spacing w:before="0" w:beforeAutospacing="0" w:after="0" w:afterAutospacing="0" w:line="360" w:lineRule="auto"/>
        <w:ind w:firstLine="709"/>
      </w:pPr>
      <w:r>
        <w:rPr>
          <w:rStyle w:val="ae"/>
        </w:rPr>
        <w:t> </w:t>
      </w:r>
    </w:p>
    <w:p xmlns:wp14="http://schemas.microsoft.com/office/word/2010/wordml" w:rsidR="007D3727" w:rsidP="007D3727" w:rsidRDefault="007D3727" w14:paraId="7016877F" wp14:textId="77777777">
      <w:pPr>
        <w:pStyle w:val="a5"/>
        <w:spacing w:before="0" w:beforeAutospacing="0" w:after="0" w:afterAutospacing="0" w:line="360" w:lineRule="auto"/>
        <w:ind w:firstLine="709"/>
      </w:pPr>
      <w:r>
        <w:t>Используйте в образовательном процессе современные информационные технологии (ИКТ). Например, стационарные и мобильные компьютеры, интерактивное оборудование, принтеры, телевизоры, магнитофоны и т. п. Зачем это нужно, смотрите на рисунке ниже.</w:t>
      </w:r>
    </w:p>
    <w:p xmlns:wp14="http://schemas.microsoft.com/office/word/2010/wordml" w:rsidR="007D3727" w:rsidP="007D3727" w:rsidRDefault="007D3727" w14:paraId="41C8F396" wp14:textId="77777777">
      <w:pPr>
        <w:pStyle w:val="a5"/>
        <w:spacing w:before="0" w:beforeAutospacing="0" w:after="0" w:afterAutospacing="0"/>
      </w:pPr>
    </w:p>
    <w:p xmlns:wp14="http://schemas.microsoft.com/office/word/2010/wordml" w:rsidR="007D3727" w:rsidP="007D3727" w:rsidRDefault="007D3727" w14:paraId="13A67025" wp14:textId="77777777">
      <w:pPr>
        <w:pStyle w:val="a5"/>
      </w:pPr>
      <w:r>
        <w:rPr>
          <w:rStyle w:val="ae"/>
        </w:rPr>
        <w:t>Для чего оснащать детский сад средствами ИКТ</w:t>
      </w:r>
    </w:p>
    <w:p xmlns:wp14="http://schemas.microsoft.com/office/word/2010/wordml" w:rsidRPr="007D3727" w:rsidR="007D3727" w:rsidP="007D3727" w:rsidRDefault="007D3727" w14:paraId="72A3D3EC" wp14:textId="77777777">
      <w:pPr>
        <w:pStyle w:val="a5"/>
        <w:rPr>
          <w:b/>
          <w:bCs/>
        </w:rPr>
      </w:pPr>
    </w:p>
    <w:p xmlns:wp14="http://schemas.microsoft.com/office/word/2010/wordml" w:rsidR="007D3727" w:rsidP="007D3727" w:rsidRDefault="007D3727" w14:paraId="0D0B940D" wp14:textId="77777777">
      <w:pPr>
        <w:pStyle w:val="a5"/>
      </w:pPr>
      <w:r>
        <w:rPr>
          <w:noProof/>
        </w:rPr>
        <w:lastRenderedPageBreak/>
        <w:drawing>
          <wp:inline xmlns:wp14="http://schemas.microsoft.com/office/word/2010/wordprocessingDrawing" distT="0" distB="0" distL="0" distR="0" wp14:anchorId="5AD9C0EA" wp14:editId="7777777">
            <wp:extent cx="5014126" cy="3234616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289" cy="323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7D3727" w:rsidP="007D3727" w:rsidRDefault="007D3727" w14:paraId="0E27B00A" wp14:textId="77777777">
      <w:pPr>
        <w:pStyle w:val="a5"/>
        <w:spacing w:before="0" w:beforeAutospacing="0" w:after="0" w:afterAutospacing="0" w:line="360" w:lineRule="auto"/>
        <w:ind w:firstLine="709"/>
        <w:jc w:val="both"/>
      </w:pPr>
    </w:p>
    <w:p xmlns:wp14="http://schemas.microsoft.com/office/word/2010/wordml" w:rsidR="007D3727" w:rsidP="007D3727" w:rsidRDefault="007D3727" w14:paraId="29F71CCF" wp14:textId="77777777">
      <w:pPr>
        <w:pStyle w:val="a5"/>
        <w:spacing w:before="0" w:beforeAutospacing="0" w:after="0" w:afterAutospacing="0" w:line="360" w:lineRule="auto"/>
        <w:ind w:firstLine="709"/>
        <w:jc w:val="both"/>
      </w:pPr>
      <w:r>
        <w:t>Подключите групповые и другие помещения ДОО к интернету. Учитывайте регламенты безопасной работы с интернетом. Если приобретаете компьютерные игры, отдавайте их на психолого-педагогическую экспертизу. Игры не должны провоцировать у детей агрессию и прочие негативные эмоции.</w:t>
      </w:r>
    </w:p>
    <w:p xmlns:wp14="http://schemas.microsoft.com/office/word/2010/wordml" w:rsidR="005A19B1" w:rsidP="007D3727" w:rsidRDefault="005A19B1" w14:paraId="60061E4C" wp14:textId="77777777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xmlns:wp14="http://schemas.microsoft.com/office/word/2010/wordml" w:rsidRPr="00B456BC" w:rsidR="00DB7A3E" w:rsidP="44095972" w:rsidRDefault="00DB7A3E" w14:paraId="0CD06866" wp14:textId="16F5B358">
      <w:pPr>
        <w:pStyle w:val="a3"/>
        <w:shd w:val="clear" w:color="auto" w:fill="FFFFFF" w:themeFill="background1"/>
        <w:tabs>
          <w:tab w:val="left" w:pos="1134"/>
        </w:tabs>
        <w:spacing w:before="120" w:after="0" w:line="360" w:lineRule="auto"/>
        <w:ind w:left="0"/>
        <w:contextualSpacing w:val="0"/>
        <w:rPr>
          <w:rFonts w:ascii="Arial" w:hAnsi="Arial" w:eastAsia="Times New Roman" w:cs="Arial"/>
          <w:sz w:val="20"/>
          <w:szCs w:val="20"/>
          <w:lang w:eastAsia="ru-RU"/>
        </w:rPr>
      </w:pPr>
    </w:p>
    <w:p xmlns:wp14="http://schemas.microsoft.com/office/word/2010/wordml" w:rsidRPr="00AB1E31" w:rsidR="00DB7A3E" w:rsidP="00AB1E31" w:rsidRDefault="00DB7A3E" w14:paraId="44EAFD9C" wp14:textId="77777777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sectPr w:rsidRPr="00AB1E31" w:rsidR="00DB7A3E" w:rsidSect="005F6FD8">
      <w:footerReference w:type="default" r:id="rId8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2C6ECB" w:rsidP="00DB7A3E" w:rsidRDefault="002C6ECB" w14:paraId="3DEEC6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C6ECB" w:rsidP="00DB7A3E" w:rsidRDefault="002C6ECB" w14:paraId="3656B9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DB7A3E" w:rsidP="00DB7A3E" w:rsidRDefault="00DB7A3E" w14:paraId="4B94D5A5" wp14:textId="77777777">
    <w:pPr>
      <w:pStyle w:val="aa"/>
      <w:jc w:val="right"/>
    </w:pPr>
    <w:r w:rsidRPr="00DB7A3E">
      <w:rPr>
        <w:noProof/>
        <w:lang w:eastAsia="ru-RU"/>
      </w:rPr>
      <w:drawing>
        <wp:inline xmlns:wp14="http://schemas.microsoft.com/office/word/2010/wordprocessingDrawing" distT="0" distB="0" distL="0" distR="0" wp14:anchorId="77B2688D" wp14:editId="7777777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2C6ECB" w:rsidP="00DB7A3E" w:rsidRDefault="002C6ECB" w14:paraId="45FB081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C6ECB" w:rsidP="00DB7A3E" w:rsidRDefault="002C6ECB" w14:paraId="049F31CB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hint="default" w:ascii="Symbol" w:hAnsi="Symbol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1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hint="default" w:ascii="Times New Roman" w:hAnsi="Times New Roman" w:eastAsia="Times New Roman"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hint="default" w:ascii="Times New Roman" w:hAnsi="Times New Roman" w:eastAsia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13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9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B52"/>
    <w:rsid w:val="00011823"/>
    <w:rsid w:val="00027D5C"/>
    <w:rsid w:val="00041024"/>
    <w:rsid w:val="00053A07"/>
    <w:rsid w:val="000565CA"/>
    <w:rsid w:val="00057FBB"/>
    <w:rsid w:val="00062DE5"/>
    <w:rsid w:val="00070436"/>
    <w:rsid w:val="00076C62"/>
    <w:rsid w:val="000B4A61"/>
    <w:rsid w:val="000F143C"/>
    <w:rsid w:val="000F7309"/>
    <w:rsid w:val="00102F63"/>
    <w:rsid w:val="00133D4E"/>
    <w:rsid w:val="00137331"/>
    <w:rsid w:val="00152F16"/>
    <w:rsid w:val="00154918"/>
    <w:rsid w:val="0015491C"/>
    <w:rsid w:val="001B359A"/>
    <w:rsid w:val="001F1B97"/>
    <w:rsid w:val="0020556B"/>
    <w:rsid w:val="00210A3B"/>
    <w:rsid w:val="00215E06"/>
    <w:rsid w:val="00233A3F"/>
    <w:rsid w:val="002445A3"/>
    <w:rsid w:val="0024472D"/>
    <w:rsid w:val="00260811"/>
    <w:rsid w:val="002A3F87"/>
    <w:rsid w:val="002C6ECB"/>
    <w:rsid w:val="002D6AEF"/>
    <w:rsid w:val="002E0E10"/>
    <w:rsid w:val="002F2005"/>
    <w:rsid w:val="003830AA"/>
    <w:rsid w:val="003A6748"/>
    <w:rsid w:val="003C0A9A"/>
    <w:rsid w:val="003C4129"/>
    <w:rsid w:val="00412A1C"/>
    <w:rsid w:val="00444997"/>
    <w:rsid w:val="00445A8F"/>
    <w:rsid w:val="00457B1B"/>
    <w:rsid w:val="00471257"/>
    <w:rsid w:val="0047596A"/>
    <w:rsid w:val="00477E6B"/>
    <w:rsid w:val="004A23DA"/>
    <w:rsid w:val="004B3B19"/>
    <w:rsid w:val="00550125"/>
    <w:rsid w:val="00550748"/>
    <w:rsid w:val="005578AA"/>
    <w:rsid w:val="00577EA9"/>
    <w:rsid w:val="00597A75"/>
    <w:rsid w:val="005A19B1"/>
    <w:rsid w:val="005E366A"/>
    <w:rsid w:val="005E61C9"/>
    <w:rsid w:val="005F6FD8"/>
    <w:rsid w:val="006138CA"/>
    <w:rsid w:val="0063360E"/>
    <w:rsid w:val="00641831"/>
    <w:rsid w:val="006465C6"/>
    <w:rsid w:val="006B7415"/>
    <w:rsid w:val="00706D14"/>
    <w:rsid w:val="00733327"/>
    <w:rsid w:val="00751324"/>
    <w:rsid w:val="007567DD"/>
    <w:rsid w:val="00766259"/>
    <w:rsid w:val="00784B07"/>
    <w:rsid w:val="007C14E3"/>
    <w:rsid w:val="007C1B52"/>
    <w:rsid w:val="007D3727"/>
    <w:rsid w:val="007D7578"/>
    <w:rsid w:val="007E7072"/>
    <w:rsid w:val="007E709F"/>
    <w:rsid w:val="007F5D1B"/>
    <w:rsid w:val="00840007"/>
    <w:rsid w:val="008919B7"/>
    <w:rsid w:val="008D1B16"/>
    <w:rsid w:val="008D3771"/>
    <w:rsid w:val="00917510"/>
    <w:rsid w:val="00925BA4"/>
    <w:rsid w:val="0096136C"/>
    <w:rsid w:val="0098235C"/>
    <w:rsid w:val="00986417"/>
    <w:rsid w:val="00986989"/>
    <w:rsid w:val="00993ED6"/>
    <w:rsid w:val="009C4468"/>
    <w:rsid w:val="009E68D3"/>
    <w:rsid w:val="00A009F7"/>
    <w:rsid w:val="00A138B9"/>
    <w:rsid w:val="00A44805"/>
    <w:rsid w:val="00A65D53"/>
    <w:rsid w:val="00A74F3F"/>
    <w:rsid w:val="00A93B6D"/>
    <w:rsid w:val="00A96515"/>
    <w:rsid w:val="00AB1E31"/>
    <w:rsid w:val="00AB52AC"/>
    <w:rsid w:val="00AC6FBF"/>
    <w:rsid w:val="00AE0963"/>
    <w:rsid w:val="00B5735A"/>
    <w:rsid w:val="00B648D4"/>
    <w:rsid w:val="00B65E04"/>
    <w:rsid w:val="00B7190E"/>
    <w:rsid w:val="00B91EDD"/>
    <w:rsid w:val="00BA177C"/>
    <w:rsid w:val="00BD390F"/>
    <w:rsid w:val="00BE21C9"/>
    <w:rsid w:val="00BF526C"/>
    <w:rsid w:val="00C040FA"/>
    <w:rsid w:val="00C22393"/>
    <w:rsid w:val="00C56C2B"/>
    <w:rsid w:val="00C621A8"/>
    <w:rsid w:val="00C77720"/>
    <w:rsid w:val="00C832EE"/>
    <w:rsid w:val="00C905E9"/>
    <w:rsid w:val="00CC17C1"/>
    <w:rsid w:val="00CC7D1B"/>
    <w:rsid w:val="00CE0B09"/>
    <w:rsid w:val="00D11022"/>
    <w:rsid w:val="00D24F97"/>
    <w:rsid w:val="00D50269"/>
    <w:rsid w:val="00D60662"/>
    <w:rsid w:val="00DB7A3E"/>
    <w:rsid w:val="00DD1E0E"/>
    <w:rsid w:val="00DE2775"/>
    <w:rsid w:val="00E02066"/>
    <w:rsid w:val="00E236E4"/>
    <w:rsid w:val="00E354EB"/>
    <w:rsid w:val="00E8260A"/>
    <w:rsid w:val="00E95F7C"/>
    <w:rsid w:val="00EA2C40"/>
    <w:rsid w:val="00EB5A9A"/>
    <w:rsid w:val="00ED110E"/>
    <w:rsid w:val="00EE7202"/>
    <w:rsid w:val="00F1293C"/>
    <w:rsid w:val="00F27614"/>
    <w:rsid w:val="00F27D8B"/>
    <w:rsid w:val="00F660F7"/>
    <w:rsid w:val="00F943D2"/>
    <w:rsid w:val="00FB2602"/>
    <w:rsid w:val="00FB2B1D"/>
    <w:rsid w:val="00FE3E8F"/>
    <w:rsid w:val="4409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  <w14:docId w14:val="4096EC19"/>
  <w15:docId w15:val="{78fc4894-b0c1-437b-8e23-a7700fd6569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7C1B52"/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7C1B52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styleId="a4" w:customStyle="1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styleId="jscommentslistenhover" w:customStyle="1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-red" w:customStyle="1">
    <w:name w:val="e-red"/>
    <w:basedOn w:val="a0"/>
    <w:rsid w:val="007C1B52"/>
  </w:style>
  <w:style w:type="paragraph" w:styleId="copyright-info" w:customStyle="1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1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7785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556627143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533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0471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</w:divsChild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235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693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076">
          <w:marLeft w:val="0"/>
          <w:marRight w:val="0"/>
          <w:marTop w:val="0"/>
          <w:marBottom w:val="0"/>
          <w:divBdr>
            <w:top w:val="single" w:sz="12" w:space="9" w:color="FFFACD"/>
            <w:left w:val="single" w:sz="12" w:space="9" w:color="FFFACD"/>
            <w:bottom w:val="single" w:sz="12" w:space="9" w:color="FFFACD"/>
            <w:right w:val="single" w:sz="12" w:space="9" w:color="FFFACD"/>
          </w:divBdr>
        </w:div>
      </w:divsChild>
    </w:div>
    <w:div w:id="1736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4669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911549362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73553291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1215391644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iryzhkova</dc:creator>
  <lastModifiedBy>orivaikina</lastModifiedBy>
  <revision>16</revision>
  <dcterms:created xsi:type="dcterms:W3CDTF">2018-05-08T12:29:00.0000000Z</dcterms:created>
  <dcterms:modified xsi:type="dcterms:W3CDTF">2020-03-15T04:22:56.0200778Z</dcterms:modified>
</coreProperties>
</file>