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="00DB7A3E" w:rsidP="00DF4083" w:rsidRDefault="00DF4083" w14:paraId="79AA545D" wp14:textId="77777777">
      <w:pPr>
        <w:pStyle w:val="copyright-info"/>
        <w:spacing w:before="0" w:beforeAutospacing="0" w:after="0" w:afterAutospacing="0" w:line="360" w:lineRule="auto"/>
        <w:jc w:val="center"/>
        <w:rPr>
          <w:rFonts w:ascii="Arial" w:hAnsi="Arial" w:cs="Arial"/>
        </w:rPr>
      </w:pPr>
      <w:r w:rsidRPr="00DF4083">
        <w:rPr>
          <w:b/>
          <w:color w:val="0070C0"/>
          <w:sz w:val="32"/>
          <w:szCs w:val="32"/>
        </w:rPr>
        <w:t>Характеристика развивающей среды</w:t>
      </w:r>
    </w:p>
    <w:p xmlns:wp14="http://schemas.microsoft.com/office/word/2010/wordml" w:rsidR="00DF4083" w:rsidP="00DF4083" w:rsidRDefault="00DF4083" w14:paraId="672A6659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1A0C7672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В пространстве детского сада важно обеспечить ребенку свободный выбор предметов и оборудования, чтобы он мог действовать самостоятельно или со сверстниками. Уделите внимание информативности развивающей среды, обеспечьте разнообразие материалов и оборудования. Какой должна быть развивающая среда, смотрите на рисунке 1.</w:t>
      </w:r>
    </w:p>
    <w:p xmlns:wp14="http://schemas.microsoft.com/office/word/2010/wordml" w:rsidR="00DF4083" w:rsidP="00DF4083" w:rsidRDefault="00DF4083" w14:paraId="0A37501D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5C5849E1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1. Как должна себя проявлять образовательная среда</w:t>
      </w:r>
    </w:p>
    <w:p xmlns:wp14="http://schemas.microsoft.com/office/word/2010/wordml" w:rsidR="00DF4083" w:rsidP="00CE0E26" w:rsidRDefault="00CE0E26" w14:paraId="5DAB6C7B" wp14:textId="77777777">
      <w:pPr>
        <w:pStyle w:val="a5"/>
        <w:spacing w:before="0" w:beforeAutospacing="0" w:after="0" w:afterAutospacing="0" w:line="360" w:lineRule="auto"/>
        <w:jc w:val="both"/>
      </w:pPr>
      <w:r>
        <w:rPr>
          <w:noProof/>
        </w:rPr>
        <w:drawing>
          <wp:inline xmlns:wp14="http://schemas.microsoft.com/office/word/2010/wordprocessingDrawing" distT="0" distB="0" distL="0" distR="0" wp14:anchorId="6E466B1F" wp14:editId="7777777">
            <wp:extent cx="5940425" cy="3836754"/>
            <wp:effectExtent l="19050" t="0" r="317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02EB378F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5B40DCA2" wp14:textId="77777777">
      <w:pPr>
        <w:pStyle w:val="a5"/>
        <w:shd w:val="clear" w:color="auto" w:fill="EEEEEE"/>
        <w:spacing w:before="0" w:beforeAutospacing="0" w:after="0" w:afterAutospacing="0" w:line="360" w:lineRule="auto"/>
        <w:jc w:val="both"/>
      </w:pPr>
      <w:r>
        <w:rPr>
          <w:rStyle w:val="ae"/>
        </w:rPr>
        <w:t>Совет</w:t>
      </w:r>
    </w:p>
    <w:p xmlns:wp14="http://schemas.microsoft.com/office/word/2010/wordml" w:rsidR="00DF4083" w:rsidP="13C82DED" w:rsidRDefault="00DF4083" w14:paraId="0D23BB91" wp14:textId="61ACAC81">
      <w:pPr>
        <w:pStyle w:val="a5"/>
        <w:shd w:val="clear" w:color="auto" w:fill="EEEEEE"/>
        <w:spacing w:before="0" w:beforeAutospacing="off" w:after="0" w:afterAutospacing="off" w:line="360" w:lineRule="auto"/>
        <w:jc w:val="both"/>
      </w:pPr>
      <w:r w:rsidR="13C82DED">
        <w:rPr/>
        <w:t>Прочитайте разъяснения  насчет развивающей среды:</w:t>
      </w:r>
    </w:p>
    <w:p xmlns:wp14="http://schemas.microsoft.com/office/word/2010/wordml" w:rsidR="00DF4083" w:rsidP="00DF4083" w:rsidRDefault="00DF4083" w14:paraId="2D6FC88F" wp14:textId="77777777">
      <w:pPr>
        <w:pStyle w:val="a5"/>
        <w:shd w:val="clear" w:color="auto" w:fill="EEEEEE"/>
        <w:spacing w:before="0" w:beforeAutospacing="0" w:after="0" w:afterAutospacing="0" w:line="360" w:lineRule="auto"/>
      </w:pPr>
      <w:r>
        <w:t xml:space="preserve">– </w:t>
      </w:r>
      <w:hyperlink w:history="1" r:id="rId9">
        <w:r>
          <w:rPr>
            <w:rStyle w:val="a6"/>
          </w:rPr>
          <w:t>письмо Минобразования от 17.05.1995 № 61/19-12 «О психолого-педагогических требованиях к играм и игрушкам в современных условиях»</w:t>
        </w:r>
      </w:hyperlink>
      <w:r>
        <w:t>; </w:t>
      </w:r>
      <w:r>
        <w:br/>
      </w:r>
      <w:r>
        <w:t xml:space="preserve">– </w:t>
      </w:r>
      <w:hyperlink w:history="1" r:id="rId10">
        <w:r>
          <w:rPr>
            <w:rStyle w:val="a6"/>
          </w:rPr>
          <w:t>письмо Минобразования от 15.03.2004 № 03-51-46ин/14-03 «О направлении Примерных требований к содержанию развивающей среды детей дошкольного возраста, воспитывающихся в семье»</w:t>
        </w:r>
      </w:hyperlink>
      <w:r>
        <w:t>. </w:t>
      </w:r>
    </w:p>
    <w:p xmlns:wp14="http://schemas.microsoft.com/office/word/2010/wordml" w:rsidR="00DF4083" w:rsidP="00DF4083" w:rsidRDefault="00DF4083" w14:paraId="6A05A809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3E1448E1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Задача развивающей  среды – сформировать индивидуальность каждого ребенка с учетом его возможностей, активности и интересов. Чтобы это получилось, развивающая среда должна быть содержательно-насыщенной, трансформируемой, полифункциональной, доступной и безопасной. Разберем каждое качество отдельно.</w:t>
      </w:r>
      <w:r>
        <w:br/>
      </w:r>
      <w:r>
        <w:t>Содержательно-насыщенная среда. Включает средства обучения, материалы, инвентарь, игровое, спортивное и оздоровительное оборудование (рисунки 2 и 3). Обеспечивает детям:</w:t>
      </w:r>
    </w:p>
    <w:p xmlns:wp14="http://schemas.microsoft.com/office/word/2010/wordml" w:rsidR="00DF4083" w:rsidP="00DF4083" w:rsidRDefault="00DF4083" w14:paraId="249005F3" wp14:textId="77777777">
      <w:pPr>
        <w:pStyle w:val="a5"/>
        <w:spacing w:before="0" w:beforeAutospacing="0" w:after="0" w:afterAutospacing="0" w:line="360" w:lineRule="auto"/>
      </w:pPr>
      <w:r>
        <w:t>– игровую, познавательную, исследовательскую и творческую активность;</w:t>
      </w:r>
      <w:r>
        <w:br/>
      </w:r>
      <w:r>
        <w:t>– двигательную активность, в том числе развитие крупной и мелкой моторики; </w:t>
      </w:r>
      <w:r>
        <w:br/>
      </w:r>
      <w:r>
        <w:t>– эмоциональное благополучие;</w:t>
      </w:r>
      <w:r>
        <w:br/>
      </w:r>
      <w:r>
        <w:t>– возможность самовыражения.</w:t>
      </w:r>
    </w:p>
    <w:p xmlns:wp14="http://schemas.microsoft.com/office/word/2010/wordml" w:rsidR="00DF4083" w:rsidP="00DF4083" w:rsidRDefault="00DF4083" w14:paraId="5A39BBE3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13C82DED" w:rsidRDefault="00DF4083" w14:paraId="26EC84D7" wp14:textId="0C9E7C57">
      <w:pPr>
        <w:pStyle w:val="a5"/>
        <w:spacing w:before="0" w:beforeAutospacing="off" w:after="0" w:afterAutospacing="off" w:line="360" w:lineRule="auto"/>
        <w:ind w:firstLine="709"/>
        <w:jc w:val="both"/>
        <w:rPr>
          <w:rStyle w:val="ae"/>
        </w:rPr>
      </w:pPr>
      <w:r w:rsidRPr="13C82DED" w:rsidR="13C82DED">
        <w:rPr>
          <w:rStyle w:val="ae"/>
        </w:rPr>
        <w:t>Рисунок 2. Пример содержательного наполнения детской группы</w:t>
      </w:r>
    </w:p>
    <w:p xmlns:wp14="http://schemas.microsoft.com/office/word/2010/wordml" w:rsidR="00DF4083" w:rsidP="00DF4083" w:rsidRDefault="00DF4083" w14:paraId="41C8F396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72A3D3EC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drawing>
          <wp:inline xmlns:wp14="http://schemas.microsoft.com/office/word/2010/wordprocessingDrawing" distT="0" distB="0" distL="0" distR="0" wp14:anchorId="7875F442" wp14:editId="7777777">
            <wp:extent cx="4680000" cy="3517421"/>
            <wp:effectExtent l="19050" t="0" r="6300" b="0"/>
            <wp:docPr id="3" name="Рисунок 9" descr="https://kuvkolokolchik.files.wordpress.com/2011/09/dsc02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kuvkolokolchik.files.wordpress.com/2011/09/dsc0232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1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0D0B940D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</w:p>
    <w:p xmlns:wp14="http://schemas.microsoft.com/office/word/2010/wordml" w:rsidR="00DF4083" w:rsidP="00DF4083" w:rsidRDefault="00DF4083" w14:paraId="4E265CFA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 xml:space="preserve">Трансформируемая среда. </w:t>
      </w:r>
      <w:r>
        <w:t>Подстраивается под образовательную ситуацию, учитывает новые интересы и возможности детей. Предполагает:</w:t>
      </w:r>
    </w:p>
    <w:p xmlns:wp14="http://schemas.microsoft.com/office/word/2010/wordml" w:rsidR="00DF4083" w:rsidP="00DF4083" w:rsidRDefault="00DF4083" w14:paraId="6591E8C1" wp14:textId="77777777">
      <w:pPr>
        <w:pStyle w:val="a5"/>
        <w:spacing w:before="0" w:beforeAutospacing="0" w:after="0" w:afterAutospacing="0" w:line="360" w:lineRule="auto"/>
      </w:pPr>
      <w:r>
        <w:t>– работу детей в группах и индивидуально;</w:t>
      </w:r>
      <w:r>
        <w:br/>
      </w:r>
      <w:r>
        <w:t>– уголок уединения;</w:t>
      </w:r>
      <w:r>
        <w:br/>
      </w:r>
      <w:r>
        <w:t>– открытый доступ к игровым материалам;</w:t>
      </w:r>
      <w:r>
        <w:br/>
      </w:r>
      <w:r>
        <w:lastRenderedPageBreak/>
        <w:t>– деление пространства на зоны – для обучения, игр и т. д. (рисунки 3–5);</w:t>
      </w:r>
      <w:r>
        <w:br/>
      </w:r>
      <w:r>
        <w:t>– участие детей в организации пространства;</w:t>
      </w:r>
      <w:r>
        <w:br/>
      </w:r>
      <w:r>
        <w:t>– комфортное и безопасное пребывание детей в переполненных группах;</w:t>
      </w:r>
      <w:r>
        <w:br/>
      </w:r>
      <w:r>
        <w:t>– комфортное пребывание в группе детей с ОВЗ.</w:t>
      </w:r>
    </w:p>
    <w:p xmlns:wp14="http://schemas.microsoft.com/office/word/2010/wordml" w:rsidR="00DF4083" w:rsidP="00DF4083" w:rsidRDefault="00DF4083" w14:paraId="0E27B00A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2472F08D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3. Как можно поделить пространство группы на зоны с помощью игрушек</w:t>
      </w:r>
    </w:p>
    <w:p xmlns:wp14="http://schemas.microsoft.com/office/word/2010/wordml" w:rsidR="00DF4083" w:rsidP="00DF4083" w:rsidRDefault="00DF4083" w14:paraId="60061E4C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br/>
      </w:r>
      <w:r w:rsidRPr="00DF4083">
        <w:rPr>
          <w:noProof/>
        </w:rPr>
        <w:drawing>
          <wp:inline xmlns:wp14="http://schemas.microsoft.com/office/word/2010/wordprocessingDrawing" distT="0" distB="0" distL="0" distR="0" wp14:anchorId="25C61227" wp14:editId="7777777">
            <wp:extent cx="4680000" cy="3499538"/>
            <wp:effectExtent l="19050" t="0" r="6300" b="0"/>
            <wp:docPr id="24" name="Рисунок 11" descr="http://smk-tk.ru/upload/iblock/a2b/a2baeb7afc5b183b8b046099769c2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smk-tk.ru/upload/iblock/a2b/a2baeb7afc5b183b8b046099769c252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9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44EAFD9C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4934DC8F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4. Как можно поделить пространство группы на зоны с помощью игрушечной ширмы</w:t>
      </w:r>
    </w:p>
    <w:p xmlns:wp14="http://schemas.microsoft.com/office/word/2010/wordml" w:rsidR="00DF4083" w:rsidP="00DF4083" w:rsidRDefault="00DF4083" w14:paraId="4B94D5A5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lastRenderedPageBreak/>
        <w:drawing>
          <wp:inline xmlns:wp14="http://schemas.microsoft.com/office/word/2010/wordprocessingDrawing" distT="0" distB="0" distL="0" distR="0" wp14:anchorId="04E0D571" wp14:editId="7777777">
            <wp:extent cx="4680000" cy="3500923"/>
            <wp:effectExtent l="19050" t="0" r="6300" b="0"/>
            <wp:docPr id="23" name="Рисунок 13" descr="http://www.doski.ru/i/04/62/7046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doski.ru/i/04/62/70462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0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3DEEC669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04765BFE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5. Как можно поделить пространство группы на зоны с помощью мебели</w:t>
      </w:r>
    </w:p>
    <w:p xmlns:wp14="http://schemas.microsoft.com/office/word/2010/wordml" w:rsidR="00DF4083" w:rsidP="00DF4083" w:rsidRDefault="00DF4083" w14:paraId="3656B9AB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drawing>
          <wp:inline xmlns:wp14="http://schemas.microsoft.com/office/word/2010/wordprocessingDrawing" distT="0" distB="0" distL="0" distR="0" wp14:anchorId="48093C11" wp14:editId="7777777">
            <wp:extent cx="4680000" cy="2952188"/>
            <wp:effectExtent l="19050" t="0" r="630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952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45FB0818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73B2F69B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Чтобы сделать пространство более свободным и трансформируемым, приобретите специальную мебель. Например: </w:t>
      </w:r>
    </w:p>
    <w:p xmlns:wp14="http://schemas.microsoft.com/office/word/2010/wordml" w:rsidR="00DF4083" w:rsidP="00DF4083" w:rsidRDefault="00DF4083" w14:paraId="1B212BE2" wp14:textId="77777777">
      <w:pPr>
        <w:pStyle w:val="a5"/>
        <w:spacing w:before="0" w:beforeAutospacing="0" w:after="0" w:afterAutospacing="0" w:line="360" w:lineRule="auto"/>
      </w:pPr>
      <w:r>
        <w:t>– банкетки, которые можно задвинуть под шкафчики;</w:t>
      </w:r>
      <w:r>
        <w:br/>
      </w:r>
      <w:r>
        <w:t>– двусторонний стеллаж для книг;</w:t>
      </w:r>
      <w:r>
        <w:br/>
      </w:r>
      <w:r>
        <w:t>– столы и стулья на колесиках;</w:t>
      </w:r>
      <w:r>
        <w:br/>
      </w:r>
      <w:r>
        <w:t>– ящики для игрушек, которые можно ставить на полки и т. п.</w:t>
      </w:r>
    </w:p>
    <w:p xmlns:wp14="http://schemas.microsoft.com/office/word/2010/wordml" w:rsidR="00DF4083" w:rsidP="00DF4083" w:rsidRDefault="00DF4083" w14:paraId="0DE096A6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lastRenderedPageBreak/>
        <w:t>Если пространство вашей группы небольшое, можно использовать спальню в качестве игровой комнаты, когда дети не спят. Есть специальные кровати, которые можно выдвинуть прямо из шкафчиков (рисунок 6).</w:t>
      </w:r>
    </w:p>
    <w:p xmlns:wp14="http://schemas.microsoft.com/office/word/2010/wordml" w:rsidR="00DF4083" w:rsidP="00DF4083" w:rsidRDefault="00DF4083" w14:paraId="049F31CB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6771ED5C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  <w:r>
        <w:rPr>
          <w:rStyle w:val="ae"/>
        </w:rPr>
        <w:t>Рисунок 6. Как трансформировать спальню в игровую комнату</w:t>
      </w:r>
    </w:p>
    <w:p xmlns:wp14="http://schemas.microsoft.com/office/word/2010/wordml" w:rsidR="00DF4083" w:rsidP="00DF4083" w:rsidRDefault="00DF4083" w14:paraId="53128261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62486C05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drawing>
          <wp:inline xmlns:wp14="http://schemas.microsoft.com/office/word/2010/wordprocessingDrawing" distT="0" distB="0" distL="0" distR="0" wp14:anchorId="690643C0" wp14:editId="7777777">
            <wp:extent cx="4680000" cy="3206715"/>
            <wp:effectExtent l="19050" t="0" r="630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20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4101652C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6A667E4E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Увеличить пространство раздевалки можно за счет нового дизайна стандартной мебели. Педагог находится на одном визуальном уровне с детьми и легко перемещается по раздевалке (рисунок 7).</w:t>
      </w:r>
    </w:p>
    <w:p xmlns:wp14="http://schemas.microsoft.com/office/word/2010/wordml" w:rsidR="00DF4083" w:rsidP="00DF4083" w:rsidRDefault="00DF4083" w14:paraId="4B99056E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4D196FAC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7. Как можно изменить дизайн раздевалки</w:t>
      </w:r>
    </w:p>
    <w:p xmlns:wp14="http://schemas.microsoft.com/office/word/2010/wordml" w:rsidR="00DF4083" w:rsidP="00DF4083" w:rsidRDefault="00DF4083" w14:paraId="1299C43A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lastRenderedPageBreak/>
        <w:drawing>
          <wp:inline xmlns:wp14="http://schemas.microsoft.com/office/word/2010/wordprocessingDrawing" distT="0" distB="0" distL="0" distR="0" wp14:anchorId="576AAAB4" wp14:editId="7777777">
            <wp:extent cx="4680000" cy="3500000"/>
            <wp:effectExtent l="19050" t="0" r="630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5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4DDBEF00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</w:p>
    <w:p xmlns:wp14="http://schemas.microsoft.com/office/word/2010/wordml" w:rsidR="00DF4083" w:rsidP="00DF4083" w:rsidRDefault="00DF4083" w14:paraId="3574B1E3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Полифункциональная среда.</w:t>
      </w:r>
      <w:r>
        <w:t xml:space="preserve"> Означает, что все элементы развивающей среды можно использовать в разных видах детской активности. К примеру, речь о детской мебели, матах, мягких модулях, ширмах. </w:t>
      </w:r>
      <w:r>
        <w:br/>
      </w:r>
      <w:r>
        <w:t>Пространство группы нужно организовать под разные образовательные потребности дошкольников, чтобы дети могли и играть, и учиться, и проявлять двигательную активность (рисунок 8). Из оборудования стоит приобрести:</w:t>
      </w:r>
    </w:p>
    <w:p xmlns:wp14="http://schemas.microsoft.com/office/word/2010/wordml" w:rsidR="00DF4083" w:rsidP="00DF4083" w:rsidRDefault="00DF4083" w14:paraId="62764025" wp14:textId="77777777">
      <w:pPr>
        <w:pStyle w:val="a5"/>
        <w:spacing w:before="0" w:beforeAutospacing="0" w:after="0" w:afterAutospacing="0" w:line="360" w:lineRule="auto"/>
      </w:pPr>
      <w:r>
        <w:t>– контейнеры для хранения игрушек, книг, игр;</w:t>
      </w:r>
      <w:r>
        <w:br/>
      </w:r>
      <w:r>
        <w:t>– ширмы;</w:t>
      </w:r>
      <w:r>
        <w:br/>
      </w:r>
      <w:r>
        <w:t>– мягкие модули;</w:t>
      </w:r>
      <w:r>
        <w:br/>
      </w:r>
      <w:r>
        <w:t>– крупногабаритное игрушки для ролевых игр;</w:t>
      </w:r>
      <w:r>
        <w:br/>
      </w:r>
      <w:r>
        <w:t>– мебель игровой комнаты;</w:t>
      </w:r>
      <w:r>
        <w:br/>
      </w:r>
      <w:r>
        <w:t>– текстиль игровой комнаты.</w:t>
      </w:r>
      <w:r>
        <w:br/>
      </w:r>
      <w:r>
        <w:t>  </w:t>
      </w:r>
    </w:p>
    <w:p xmlns:wp14="http://schemas.microsoft.com/office/word/2010/wordml" w:rsidR="00DF4083" w:rsidP="00DF4083" w:rsidRDefault="00DF4083" w14:paraId="0755685A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Рисунок 8. Чем наполнить пространство игровой комнаты</w:t>
      </w:r>
    </w:p>
    <w:p xmlns:wp14="http://schemas.microsoft.com/office/word/2010/wordml" w:rsidR="00DF4083" w:rsidP="00DF4083" w:rsidRDefault="00DF4083" w14:paraId="3461D779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lastRenderedPageBreak/>
        <w:drawing>
          <wp:inline xmlns:wp14="http://schemas.microsoft.com/office/word/2010/wordprocessingDrawing" distT="0" distB="0" distL="0" distR="0" wp14:anchorId="28A14E1F" wp14:editId="7777777">
            <wp:extent cx="4680000" cy="2664692"/>
            <wp:effectExtent l="19050" t="0" r="630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664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3CF2D8B6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7E427744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>Доступная среда.</w:t>
      </w:r>
      <w:r>
        <w:t xml:space="preserve"> Дети, в том числе с ОВЗ, должны иметь свободный доступ к играм, игрушкам, материалам и пособиям. Все должно лежать на видном месте, чтобы ребенок мог в любое время воспользоваться нужными материалами (рисунок 9).</w:t>
      </w:r>
    </w:p>
    <w:p xmlns:wp14="http://schemas.microsoft.com/office/word/2010/wordml" w:rsidR="00DF4083" w:rsidP="00DF4083" w:rsidRDefault="00DF4083" w14:paraId="0FB78278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55B0F1DF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  <w:r>
        <w:rPr>
          <w:rStyle w:val="ae"/>
        </w:rPr>
        <w:t>Рисунок 9. Как расположить игры и игрушки в детской комнате</w:t>
      </w:r>
    </w:p>
    <w:p xmlns:wp14="http://schemas.microsoft.com/office/word/2010/wordml" w:rsidR="00DF4083" w:rsidP="00DF4083" w:rsidRDefault="00DF4083" w14:paraId="1FC39945" wp14:textId="77777777">
      <w:pPr>
        <w:pStyle w:val="a5"/>
        <w:spacing w:before="0" w:beforeAutospacing="0" w:after="0" w:afterAutospacing="0" w:line="360" w:lineRule="auto"/>
        <w:ind w:firstLine="709"/>
        <w:jc w:val="both"/>
      </w:pPr>
    </w:p>
    <w:p xmlns:wp14="http://schemas.microsoft.com/office/word/2010/wordml" w:rsidR="00DF4083" w:rsidP="00DF4083" w:rsidRDefault="00DF4083" w14:paraId="0562CB0E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 w:rsidRPr="00DF4083">
        <w:rPr>
          <w:noProof/>
        </w:rPr>
        <w:drawing>
          <wp:inline xmlns:wp14="http://schemas.microsoft.com/office/word/2010/wordprocessingDrawing" distT="0" distB="0" distL="0" distR="0" wp14:anchorId="641749DC" wp14:editId="7777777">
            <wp:extent cx="4680000" cy="2443557"/>
            <wp:effectExtent l="19050" t="0" r="6300" b="0"/>
            <wp:docPr id="9" name="Рисунок 15" descr="http://www.maam.ru/upload/blogs/detsad-262262-149804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maam.ru/upload/blogs/detsad-262262-14980436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443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DF4083" w:rsidP="00DF4083" w:rsidRDefault="00DF4083" w14:paraId="34CE0A41" wp14:textId="77777777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e"/>
        </w:rPr>
      </w:pPr>
    </w:p>
    <w:p xmlns:wp14="http://schemas.microsoft.com/office/word/2010/wordml" w:rsidR="00DF4083" w:rsidP="00DF4083" w:rsidRDefault="00DF4083" w14:paraId="46D62AE3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</w:rPr>
        <w:t xml:space="preserve">Безопасная среда. </w:t>
      </w:r>
      <w:r>
        <w:t>Все элементы развивающей среды должны быть безопасными для детей и надежными (правила СанПин, нормативы пожарной безопасности). </w:t>
      </w:r>
    </w:p>
    <w:p xmlns:wp14="http://schemas.microsoft.com/office/word/2010/wordml" w:rsidR="00B95864" w:rsidP="00DF4083" w:rsidRDefault="00B95864" w14:paraId="65E5C0A3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rPr>
          <w:rStyle w:val="ae"/>
          <w:rFonts w:eastAsiaTheme="majorEastAsia"/>
        </w:rPr>
        <w:t>Вариативная среда.</w:t>
      </w:r>
      <w:r>
        <w:t xml:space="preserve"> В группе должны быть разнообразные пространства, чтобы дети могли конструировать, играть, спать, уединяться и т. п. Также необходимы разнообразные материалы, игры, игрушки и оборудование, которыми дошкольники смогут свободно пользоваться. Важно, чтобы игровой материал и предметы группы </w:t>
      </w:r>
      <w:r>
        <w:lastRenderedPageBreak/>
        <w:t>периодически менялись. Это лучше стимулирует игровую, двигательную, познавательную и исследовательскую активность детей.</w:t>
      </w:r>
    </w:p>
    <w:p xmlns:wp14="http://schemas.microsoft.com/office/word/2010/wordml" w:rsidR="00DF4083" w:rsidP="00DF4083" w:rsidRDefault="00DF4083" w14:paraId="1A8F1623" wp14:textId="77777777">
      <w:pPr>
        <w:pStyle w:val="a5"/>
        <w:spacing w:before="0" w:beforeAutospacing="0" w:after="0" w:afterAutospacing="0" w:line="360" w:lineRule="auto"/>
        <w:ind w:firstLine="709"/>
        <w:jc w:val="both"/>
      </w:pPr>
      <w:r>
        <w:t>Из этой темы вы узнали о принципах развивающей среды. Прочитали, какими характеристиками должна обладать среда детского сада. По итогам темы пройдите тест из десяти вопросов. Если сомневаетесь, как отвечать, вернитесь к нужной лекции и перечитайте.</w:t>
      </w:r>
    </w:p>
    <w:p xmlns:wp14="http://schemas.microsoft.com/office/word/2010/wordml" w:rsidRPr="00B456BC" w:rsidR="00DB7A3E" w:rsidP="13C82DED" w:rsidRDefault="00DB7A3E" w14:paraId="0CD06866" wp14:noSpellErr="1" wp14:textId="614CEAA2">
      <w:pPr>
        <w:pStyle w:val="a3"/>
        <w:shd w:val="clear" w:color="auto" w:fill="FFFFFF" w:themeFill="background1"/>
        <w:tabs>
          <w:tab w:val="left" w:pos="1134"/>
        </w:tabs>
        <w:spacing w:before="120" w:after="0" w:line="360" w:lineRule="auto"/>
        <w:ind w:left="0"/>
        <w:contextualSpacing w:val="0"/>
        <w:rPr>
          <w:rFonts w:ascii="Arial" w:hAnsi="Arial" w:eastAsia="Times New Roman" w:cs="Arial"/>
          <w:sz w:val="20"/>
          <w:szCs w:val="20"/>
          <w:lang w:eastAsia="ru-RU"/>
        </w:rPr>
      </w:pPr>
    </w:p>
    <w:p xmlns:wp14="http://schemas.microsoft.com/office/word/2010/wordml" w:rsidRPr="00AB1E31" w:rsidR="00DB7A3E" w:rsidP="00AB1E31" w:rsidRDefault="00DB7A3E" w14:paraId="2946DB82" wp14:textId="77777777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sectPr w:rsidRPr="00AB1E31" w:rsidR="00DB7A3E" w:rsidSect="005F6FD8">
      <w:footerReference w:type="default" r:id="rId19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E15F48" w:rsidP="00DB7A3E" w:rsidRDefault="00E15F48" w14:paraId="5997CC1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E15F48" w:rsidP="00DB7A3E" w:rsidRDefault="00E15F48" w14:paraId="110FFD37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p xmlns:wp14="http://schemas.microsoft.com/office/word/2010/wordml" w:rsidR="00DB7A3E" w:rsidP="00DB7A3E" w:rsidRDefault="00DB7A3E" w14:paraId="1F72F646" wp14:textId="77777777">
    <w:pPr>
      <w:pStyle w:val="aa"/>
      <w:jc w:val="right"/>
    </w:pPr>
    <w:r w:rsidRPr="00DB7A3E">
      <w:rPr>
        <w:noProof/>
        <w:lang w:eastAsia="ru-RU"/>
      </w:rPr>
      <w:drawing>
        <wp:inline xmlns:wp14="http://schemas.microsoft.com/office/word/2010/wordprocessingDrawing" distT="0" distB="0" distL="0" distR="0" wp14:anchorId="47704ACC" wp14:editId="7777777">
          <wp:extent cx="1495600" cy="196456"/>
          <wp:effectExtent l="19050" t="0" r="9350" b="0"/>
          <wp:docPr id="1" name="Рисунок 1" descr="LOGO_Action_MCF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Рисунок 11" descr="LOGO_Action_MCFR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192" cy="19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E15F48" w:rsidP="00DB7A3E" w:rsidRDefault="00E15F48" w14:paraId="6B69937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E15F48" w:rsidP="00DB7A3E" w:rsidRDefault="00E15F48" w14:paraId="3FE9F23F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18E"/>
    <w:multiLevelType w:val="multilevel"/>
    <w:tmpl w:val="0808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92052A2"/>
    <w:multiLevelType w:val="multilevel"/>
    <w:tmpl w:val="9356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BEF758E"/>
    <w:multiLevelType w:val="hybridMultilevel"/>
    <w:tmpl w:val="43FA4BC0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0C4A2ABD"/>
    <w:multiLevelType w:val="hybridMultilevel"/>
    <w:tmpl w:val="23B07C32"/>
    <w:lvl w:ilvl="0" w:tplc="83B08AE6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0F0CF2"/>
    <w:multiLevelType w:val="hybridMultilevel"/>
    <w:tmpl w:val="B974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nsid w:val="1BBB17F3"/>
    <w:multiLevelType w:val="hybridMultilevel"/>
    <w:tmpl w:val="E160D03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2C7969C7"/>
    <w:multiLevelType w:val="hybridMultilevel"/>
    <w:tmpl w:val="9E00E58A"/>
    <w:lvl w:ilvl="0" w:tplc="0419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33690894"/>
    <w:multiLevelType w:val="hybridMultilevel"/>
    <w:tmpl w:val="7FD461F6"/>
    <w:lvl w:ilvl="0" w:tplc="04190001">
      <w:start w:val="1"/>
      <w:numFmt w:val="bullet"/>
      <w:lvlText w:val=""/>
      <w:lvlJc w:val="left"/>
      <w:pPr>
        <w:ind w:left="734" w:hanging="450"/>
      </w:pPr>
      <w:rPr>
        <w:rFonts w:hint="default"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BB00D61"/>
    <w:multiLevelType w:val="multilevel"/>
    <w:tmpl w:val="04B8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41E351E9"/>
    <w:multiLevelType w:val="hybridMultilevel"/>
    <w:tmpl w:val="4E103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D3D63"/>
    <w:multiLevelType w:val="hybridMultilevel"/>
    <w:tmpl w:val="F376AAC4"/>
    <w:lvl w:ilvl="0" w:tplc="04190001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  <w:color w:val="auto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1">
    <w:nsid w:val="53B63946"/>
    <w:multiLevelType w:val="multilevel"/>
    <w:tmpl w:val="400EA9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hint="default" w:ascii="Times New Roman" w:hAnsi="Times New Roman" w:eastAsia="Times New Roman" w:cs="Times New Roman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7380541A"/>
    <w:multiLevelType w:val="hybridMultilevel"/>
    <w:tmpl w:val="4FDC07F0"/>
    <w:lvl w:ilvl="0" w:tplc="041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>
    <w:nsid w:val="788D0364"/>
    <w:multiLevelType w:val="multilevel"/>
    <w:tmpl w:val="5A8E76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2">
      <w:start w:val="4"/>
      <w:numFmt w:val="bullet"/>
      <w:lvlText w:val="•"/>
      <w:lvlJc w:val="left"/>
      <w:pPr>
        <w:ind w:left="2160" w:hanging="360"/>
      </w:pPr>
      <w:rPr>
        <w:rFonts w:hint="default" w:ascii="Times New Roman" w:hAnsi="Times New Roman" w:eastAsia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7F040FF8"/>
    <w:multiLevelType w:val="hybridMultilevel"/>
    <w:tmpl w:val="749C0E80"/>
    <w:lvl w:ilvl="0" w:tplc="1B2231F6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4"/>
  </w:num>
  <w:num w:numId="5">
    <w:abstractNumId w:val="1"/>
  </w:num>
  <w:num w:numId="6">
    <w:abstractNumId w:val="12"/>
  </w:num>
  <w:num w:numId="7">
    <w:abstractNumId w:val="13"/>
  </w:num>
  <w:num w:numId="8">
    <w:abstractNumId w:val="8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52"/>
    <w:rsid w:val="00011823"/>
    <w:rsid w:val="00027D5C"/>
    <w:rsid w:val="00041024"/>
    <w:rsid w:val="00042CBA"/>
    <w:rsid w:val="000445EE"/>
    <w:rsid w:val="00053A07"/>
    <w:rsid w:val="00057FBB"/>
    <w:rsid w:val="00062DE5"/>
    <w:rsid w:val="00067B77"/>
    <w:rsid w:val="00076C62"/>
    <w:rsid w:val="000B4A61"/>
    <w:rsid w:val="000F143C"/>
    <w:rsid w:val="00102F63"/>
    <w:rsid w:val="00152F16"/>
    <w:rsid w:val="00154918"/>
    <w:rsid w:val="0015491C"/>
    <w:rsid w:val="00187FF0"/>
    <w:rsid w:val="00210A3B"/>
    <w:rsid w:val="00215E06"/>
    <w:rsid w:val="00233A3F"/>
    <w:rsid w:val="002445A3"/>
    <w:rsid w:val="0024472D"/>
    <w:rsid w:val="00260811"/>
    <w:rsid w:val="002A3F87"/>
    <w:rsid w:val="002E0E10"/>
    <w:rsid w:val="002F2005"/>
    <w:rsid w:val="00351042"/>
    <w:rsid w:val="003830AA"/>
    <w:rsid w:val="003A6748"/>
    <w:rsid w:val="003C0A9A"/>
    <w:rsid w:val="003C4129"/>
    <w:rsid w:val="004015DB"/>
    <w:rsid w:val="00412A1C"/>
    <w:rsid w:val="00444997"/>
    <w:rsid w:val="00445A8F"/>
    <w:rsid w:val="00471257"/>
    <w:rsid w:val="0047174F"/>
    <w:rsid w:val="0047596A"/>
    <w:rsid w:val="00477E6B"/>
    <w:rsid w:val="004870EF"/>
    <w:rsid w:val="00497065"/>
    <w:rsid w:val="00497E5F"/>
    <w:rsid w:val="004A23DA"/>
    <w:rsid w:val="004B3B19"/>
    <w:rsid w:val="004C7CCB"/>
    <w:rsid w:val="004D451A"/>
    <w:rsid w:val="00550748"/>
    <w:rsid w:val="005578AA"/>
    <w:rsid w:val="005641BA"/>
    <w:rsid w:val="00577EA9"/>
    <w:rsid w:val="00597A75"/>
    <w:rsid w:val="005B0358"/>
    <w:rsid w:val="005E366A"/>
    <w:rsid w:val="005E61C9"/>
    <w:rsid w:val="005F6FD8"/>
    <w:rsid w:val="006138CA"/>
    <w:rsid w:val="00627576"/>
    <w:rsid w:val="0063360E"/>
    <w:rsid w:val="00641831"/>
    <w:rsid w:val="006465C6"/>
    <w:rsid w:val="006704DB"/>
    <w:rsid w:val="006B7415"/>
    <w:rsid w:val="00706D14"/>
    <w:rsid w:val="00733327"/>
    <w:rsid w:val="00751324"/>
    <w:rsid w:val="007567DD"/>
    <w:rsid w:val="00766259"/>
    <w:rsid w:val="007C14E3"/>
    <w:rsid w:val="007C1B52"/>
    <w:rsid w:val="007D7578"/>
    <w:rsid w:val="007E7072"/>
    <w:rsid w:val="007E709F"/>
    <w:rsid w:val="007F5D1B"/>
    <w:rsid w:val="00840007"/>
    <w:rsid w:val="008715CD"/>
    <w:rsid w:val="008919B7"/>
    <w:rsid w:val="008D1B16"/>
    <w:rsid w:val="008D3771"/>
    <w:rsid w:val="0096136C"/>
    <w:rsid w:val="0098235C"/>
    <w:rsid w:val="00986417"/>
    <w:rsid w:val="00986989"/>
    <w:rsid w:val="00993ED6"/>
    <w:rsid w:val="009C4468"/>
    <w:rsid w:val="009E68D3"/>
    <w:rsid w:val="00A009F7"/>
    <w:rsid w:val="00A138B9"/>
    <w:rsid w:val="00A44805"/>
    <w:rsid w:val="00A65D53"/>
    <w:rsid w:val="00A74F3F"/>
    <w:rsid w:val="00A94F21"/>
    <w:rsid w:val="00A96515"/>
    <w:rsid w:val="00AA2478"/>
    <w:rsid w:val="00AB1E31"/>
    <w:rsid w:val="00AB52AC"/>
    <w:rsid w:val="00AB7FE0"/>
    <w:rsid w:val="00AE0963"/>
    <w:rsid w:val="00B02EDB"/>
    <w:rsid w:val="00B358F3"/>
    <w:rsid w:val="00B5735A"/>
    <w:rsid w:val="00B648D4"/>
    <w:rsid w:val="00B65E04"/>
    <w:rsid w:val="00B7190E"/>
    <w:rsid w:val="00B91EDD"/>
    <w:rsid w:val="00B95864"/>
    <w:rsid w:val="00BA177C"/>
    <w:rsid w:val="00BD390F"/>
    <w:rsid w:val="00BE21C9"/>
    <w:rsid w:val="00BF526C"/>
    <w:rsid w:val="00C040FA"/>
    <w:rsid w:val="00C22393"/>
    <w:rsid w:val="00C234FE"/>
    <w:rsid w:val="00C56C2B"/>
    <w:rsid w:val="00C621A8"/>
    <w:rsid w:val="00C77720"/>
    <w:rsid w:val="00C832EE"/>
    <w:rsid w:val="00C905E9"/>
    <w:rsid w:val="00CC7D1B"/>
    <w:rsid w:val="00CE0B09"/>
    <w:rsid w:val="00CE0E26"/>
    <w:rsid w:val="00D11022"/>
    <w:rsid w:val="00D24F97"/>
    <w:rsid w:val="00D35EC5"/>
    <w:rsid w:val="00D50269"/>
    <w:rsid w:val="00D60662"/>
    <w:rsid w:val="00D70A0B"/>
    <w:rsid w:val="00DB7A3E"/>
    <w:rsid w:val="00DD1E0E"/>
    <w:rsid w:val="00DE2775"/>
    <w:rsid w:val="00DF4083"/>
    <w:rsid w:val="00E02066"/>
    <w:rsid w:val="00E14FCC"/>
    <w:rsid w:val="00E15F48"/>
    <w:rsid w:val="00E236E4"/>
    <w:rsid w:val="00E354EB"/>
    <w:rsid w:val="00E8260A"/>
    <w:rsid w:val="00EA2C40"/>
    <w:rsid w:val="00EB5A9A"/>
    <w:rsid w:val="00ED110E"/>
    <w:rsid w:val="00EE7202"/>
    <w:rsid w:val="00F1293C"/>
    <w:rsid w:val="00F14093"/>
    <w:rsid w:val="00F26459"/>
    <w:rsid w:val="00F27D8B"/>
    <w:rsid w:val="00F660F7"/>
    <w:rsid w:val="00F943D2"/>
    <w:rsid w:val="00FB2602"/>
    <w:rsid w:val="00FB2B1D"/>
    <w:rsid w:val="00FC3591"/>
    <w:rsid w:val="00FE3E8F"/>
    <w:rsid w:val="13C82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470C21EA"/>
  <w15:docId w15:val="{73744c92-a256-4b8b-a3d6-069a49a7af4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7C1B52"/>
  </w:style>
  <w:style w:type="paragraph" w:styleId="2">
    <w:name w:val="heading 2"/>
    <w:basedOn w:val="a"/>
    <w:next w:val="a"/>
    <w:link w:val="20"/>
    <w:uiPriority w:val="9"/>
    <w:unhideWhenUsed/>
    <w:qFormat/>
    <w:rsid w:val="007C1B5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7C1B52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7C1B52"/>
    <w:pPr>
      <w:ind w:left="720"/>
      <w:contextualSpacing/>
    </w:pPr>
  </w:style>
  <w:style w:type="character" w:styleId="a4" w:customStyle="1">
    <w:name w:val="Абзац списка Знак"/>
    <w:link w:val="a3"/>
    <w:uiPriority w:val="34"/>
    <w:locked/>
    <w:rsid w:val="007C1B52"/>
  </w:style>
  <w:style w:type="paragraph" w:styleId="a5">
    <w:name w:val="Normal (Web)"/>
    <w:basedOn w:val="a"/>
    <w:uiPriority w:val="99"/>
    <w:unhideWhenUsed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C1B52"/>
    <w:rPr>
      <w:color w:val="0000FF"/>
      <w:u w:val="single"/>
    </w:rPr>
  </w:style>
  <w:style w:type="paragraph" w:styleId="jscommentslistenhover" w:customStyle="1">
    <w:name w:val="js_comments_listenhover"/>
    <w:basedOn w:val="a"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e-red" w:customStyle="1">
    <w:name w:val="e-red"/>
    <w:basedOn w:val="a0"/>
    <w:rsid w:val="007C1B52"/>
  </w:style>
  <w:style w:type="paragraph" w:styleId="copyright-info" w:customStyle="1">
    <w:name w:val="copyright-info"/>
    <w:basedOn w:val="a"/>
    <w:rsid w:val="007C1B5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354EB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semiHidden/>
    <w:rsid w:val="00DB7A3E"/>
  </w:style>
  <w:style w:type="paragraph" w:styleId="aa">
    <w:name w:val="footer"/>
    <w:basedOn w:val="a"/>
    <w:link w:val="ab"/>
    <w:uiPriority w:val="99"/>
    <w:semiHidden/>
    <w:unhideWhenUsed/>
    <w:rsid w:val="00DB7A3E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semiHidden/>
    <w:rsid w:val="00DB7A3E"/>
  </w:style>
  <w:style w:type="paragraph" w:styleId="ac">
    <w:name w:val="Balloon Text"/>
    <w:basedOn w:val="a"/>
    <w:link w:val="ad"/>
    <w:uiPriority w:val="99"/>
    <w:semiHidden/>
    <w:unhideWhenUsed/>
    <w:rsid w:val="00DB7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/>
    <w:rsid w:val="00DB7A3E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A65D53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4D45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230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793982845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415931813">
          <w:marLeft w:val="0"/>
          <w:marRight w:val="0"/>
          <w:marTop w:val="0"/>
          <w:marBottom w:val="0"/>
          <w:divBdr>
            <w:top w:val="single" w:sz="12" w:space="9" w:color="FFFACD"/>
            <w:left w:val="single" w:sz="12" w:space="9" w:color="FFFACD"/>
            <w:bottom w:val="single" w:sz="12" w:space="9" w:color="FFFACD"/>
            <w:right w:val="single" w:sz="12" w:space="9" w:color="FFFACD"/>
          </w:divBdr>
        </w:div>
        <w:div w:id="1514487770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913704864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310866246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090546373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181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7038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217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88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92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4177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069885490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625235969">
          <w:marLeft w:val="0"/>
          <w:marRight w:val="0"/>
          <w:marTop w:val="0"/>
          <w:marBottom w:val="0"/>
          <w:divBdr>
            <w:top w:val="single" w:sz="12" w:space="9" w:color="FFFACD"/>
            <w:left w:val="single" w:sz="12" w:space="9" w:color="FFFACD"/>
            <w:bottom w:val="single" w:sz="12" w:space="9" w:color="FFFACD"/>
            <w:right w:val="single" w:sz="12" w:space="9" w:color="FFFACD"/>
          </w:divBdr>
        </w:div>
        <w:div w:id="1384523615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2020888627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1630361363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  <w:div w:id="472331734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5650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8144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6" w:color="CCCCCC"/>
            <w:bottom w:val="single" w:sz="4" w:space="3" w:color="CCCCCC"/>
            <w:right w:val="single" w:sz="4" w:space="6" w:color="CCCCCC"/>
          </w:divBdr>
        </w:div>
      </w:divsChild>
    </w:div>
    <w:div w:id="1579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235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4.jpeg" Id="rId13" /><Relationship Type="http://schemas.openxmlformats.org/officeDocument/2006/relationships/image" Target="media/image9.jpeg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image" Target="media/image3.jpeg" Id="rId12" /><Relationship Type="http://schemas.openxmlformats.org/officeDocument/2006/relationships/image" Target="media/image8.emf" Id="rId17" /><Relationship Type="http://schemas.openxmlformats.org/officeDocument/2006/relationships/numbering" Target="numbering.xml" Id="rId2" /><Relationship Type="http://schemas.openxmlformats.org/officeDocument/2006/relationships/image" Target="media/image7.emf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image" Target="media/image6.emf" Id="rId15" /><Relationship Type="http://schemas.openxmlformats.org/officeDocument/2006/relationships/hyperlink" Target="https://school.menobr.ru/download/d8fefa76-da7c-4cde-8805-430c5187e3fb/dopmat%202_20180719T132551/docx" TargetMode="External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hyperlink" Target="https://school.menobr.ru/download/d8fefa76-da7c-4cde-8805-430c5187e3fb/dopmat%201_20180719T132551/docx" TargetMode="External" Id="rId9" /><Relationship Type="http://schemas.openxmlformats.org/officeDocument/2006/relationships/image" Target="media/image5.emf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6A961-5DDF-4602-99E3-FEF13C27F6E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iryzhkova</dc:creator>
  <lastModifiedBy>orivaikina</lastModifiedBy>
  <revision>21</revision>
  <dcterms:created xsi:type="dcterms:W3CDTF">2018-05-08T12:29:00.0000000Z</dcterms:created>
  <dcterms:modified xsi:type="dcterms:W3CDTF">2020-03-15T04:14:24.5802002Z</dcterms:modified>
</coreProperties>
</file>