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Как создать специальные условия для детей с ОВЗ: общие требования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 принимаете в группу особого ребенка, учитывайте три факта: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большинства дошкольников с ОВЗ снижен темп речемыслительной деятельности, они быстро утомляются;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детям тяжело общаться с взрослыми и сверстниками;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движения дошкольников с ОВЗ отличаются от движений обычных детей (есть моторные нарушения).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EEEEE" w:val="clear"/>
        </w:rPr>
        <w:t xml:space="preserve">На заметку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Моторные нарушения у детей с ОВЗ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Есть три вида моторных нарушений.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Нарушения тонких движений. Детям трудно завязывать шнурки, пользоваться ножницами, раскрашивать, рисовать.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Нарушение равновесия. Ребенка сложно научить кататься на роликовой доске и двухколесном велосипеде.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Проблемы зрительно-пространственной координации. Дети путаются в пространстве, из-за чего им трудно участвовать в спортивных играх, особенно с мячом.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EEEEEE" w:val="clear"/>
        </w:rPr>
        <w:t xml:space="preserve"> 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специальные условия создать для всех категорий детей с ОВЗ, узнаете из рисунка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Рисунок 1. Специальные условия для детей с ОВЗ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8980" w:dyaOrig="5419">
          <v:rect xmlns:o="urn:schemas-microsoft-com:office:office" xmlns:v="urn:schemas-microsoft-com:vml" id="rectole0000000000" style="width:449.000000pt;height:27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развивающей среде ДОО особые дошкольники получают коррекцию, которая необходима им с учетом отклонения. Чтобы выстроить коррекционную среду для таких детей, учитывайте восемь принципов: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 развития.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Развитие ребенка должно быть полноценным, а ребенок готов к дальнейшему развитию.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 природосообразности воспитания.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Учитывайте, что внутренняя природа ребенка с ОВЗ сложна, относитесь к этому с пониманием. В обучении и воспитании ориентируйтесь на отклонения дошкольников.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 психологической комфортности.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Создайте благоприятный микроклимат для общения дошкольника с ОВЗ. Обеспечьте воспитаннику положительные эмоции.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 взаимодействия.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Важно, чтобы педагоги, воспитатели, родители и дети тесно взаимодействовали.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 доверительного сотрудничества.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давите на ребенка психологически, дайте ему свободно выражать свои чувства.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 обучения деятельности.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Учите ребенка ставить цели и добиваться их. Поощряйте самостоятельную познавательную деятельность детей.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Здоровьесберегающий принцип.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Заботьтесь о душевном состоянии ребенка, его психологическом и физическом благополучии. Устраните факторы стресса, которые негативно влияют на психическое здоровье ребенка.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Подберите для детей с ОВЗ специальное оборудование и материалы, которые помогут бороться с отклонениями. Например, детям с нарушениями слуха и зрения необходимы особые тренажеры и дидактические пособия. Дошкольникам с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ДЦП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ручные тренажеры и эспандеры, крупные мягкие конструкторы, мячи-массажеры на ручке и т. п. Для детей с психическими отклонениями предусмотрите игрушки, которые можно использовать как для игры, так и на занятиях с педагогом-психологом, логопедом и дефектологом.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Если забыли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ДЦП – детский церебральный паралич. Диагноз, при котором ребенок зачастую не может двигаться самостоятельно.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 вариативной развивающей среды.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Среда детского сада, в которой находится ребенок с ОВЗ, должна быть разнообразной. Это касается всего: деятельности ребенка, специалистов, оборудования и пособий, которые ему положены.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ACD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ACD" w:val="clear"/>
        </w:rPr>
        <w:t xml:space="preserve">Правильный ответ на вопрос из теста по теме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ACD" w:val="clear"/>
        </w:rPr>
        <w:t xml:space="preserve">                                                                                         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ACD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ACD" w:val="clear"/>
        </w:rPr>
        <w:t xml:space="preserve">Какие моторные нарушения есть у ребенка, если ему трудно завязывать шнурки, пользоваться ножницами, раскрашивать, рисовать?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ACD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ACD" w:val="clear"/>
        </w:rPr>
        <w:t xml:space="preserve">Правильный ответ: моторные нарушения тонких движений.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