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AB" w:rsidRDefault="002163AB" w:rsidP="008A76BC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04539D" w:rsidRDefault="0004539D" w:rsidP="00142E79">
      <w:pPr>
        <w:pStyle w:val="a3"/>
        <w:ind w:firstLine="567"/>
        <w:rPr>
          <w:rFonts w:ascii="Times New Roman" w:eastAsia="Times New Roman" w:hAnsi="Times New Roman" w:cs="Times New Roman"/>
          <w:b/>
          <w:color w:val="002060"/>
          <w:kern w:val="36"/>
          <w:sz w:val="26"/>
          <w:szCs w:val="26"/>
        </w:rPr>
      </w:pPr>
    </w:p>
    <w:p w:rsidR="00A00547" w:rsidRPr="00DB36B8" w:rsidRDefault="002A0456" w:rsidP="002A0456">
      <w:pPr>
        <w:pStyle w:val="a3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  <w:t>П</w:t>
      </w:r>
      <w:r w:rsidR="001242CC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  <w:t xml:space="preserve">лавание как средство </w:t>
      </w:r>
      <w:r w:rsidR="00A00547" w:rsidRPr="00DB36B8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  <w:t>закаливания</w:t>
      </w:r>
    </w:p>
    <w:p w:rsidR="00A00547" w:rsidRPr="00A00547" w:rsidRDefault="00A00547" w:rsidP="00142E79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300990</wp:posOffset>
            </wp:positionV>
            <wp:extent cx="2181225" cy="1457325"/>
            <wp:effectExtent l="19050" t="19050" r="28575" b="28575"/>
            <wp:wrapTight wrapText="bothSides">
              <wp:wrapPolygon edited="0">
                <wp:start x="-189" y="-282"/>
                <wp:lineTo x="-189" y="22024"/>
                <wp:lineTo x="21883" y="22024"/>
                <wp:lineTo x="21883" y="-282"/>
                <wp:lineTo x="-189" y="-282"/>
              </wp:wrapPolygon>
            </wp:wrapTight>
            <wp:docPr id="4" name="Рисунок 2" descr="http://dsad172.ru/upload/news/2018/10/orig_956731c4a667663f807caf8b0f993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172.ru/upload/news/2018/10/orig_956731c4a667663f807caf8b0f9930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В системе комплексной физкультурно-оздоровительной работы большое место занимает обучение детей плаванию. Влияние плавания на организм ребенка необычайно благотворно и разнообразно. Оно помогает стать здоровым, сильным, ловким, выносливым, </w:t>
      </w:r>
      <w:proofErr w:type="spellStart"/>
      <w:r w:rsidRPr="00A00547">
        <w:rPr>
          <w:rFonts w:ascii="Times New Roman" w:eastAsia="Times New Roman" w:hAnsi="Times New Roman" w:cs="Times New Roman"/>
          <w:sz w:val="26"/>
          <w:szCs w:val="26"/>
        </w:rPr>
        <w:t>смелым.От</w:t>
      </w:r>
      <w:proofErr w:type="spellEnd"/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 всех физических упражнений плавание отличается двумя присущими только ему особенностями: тело человека при плавании находится в особой среде - воде, а движения выполняются в горизонтальном положении. Все это оказывает прекрасное оздоровительное действие на организм ребенка. Волны при плавании и течении воды оказывают своеобразный массирующий эффект.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br/>
      </w:r>
      <w:r w:rsidR="00142E7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Pr="00A00547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называют идеальным видом движения. И действительно, ни один вид спорта не имеет такого большого гигиенического-оздоровительного и лечебного значения, как плавание. Объясняется это многими факторами. Прежде всего,</w:t>
      </w:r>
      <w:r w:rsidR="00124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сама водная среда и создаваемые ею физическое, механическое, биологическое и температурное воздействие являются причиной множества благоприятных реакций организма, стимулирующих функциональное развитие здоровых систем, профилактику и лечение различных заболеваний опорно-двигательного аппарата,</w:t>
      </w:r>
      <w:r w:rsidR="00124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сердечно-сосудистой, дыхательной, нервной систем.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Pr="00A00547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способствует улучшению функциональных возможностей нервной системы, ее вегетативных функций, повышению подвижности нервных процессов. Особенно оно полезно чрезмерно возбужденным детям. Температура воды и однообразные циклические движения оказывают успокаивающее воздействие на нервную систему, делают ребенка более спокойным, обеспечивают крепкий сон.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Во время погружения в воду и плавания</w:t>
      </w:r>
      <w:r w:rsidRPr="00A00547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создаются своеобразные условия для работы сердца и всей сердечно-сосудистой системы в целом. Тело ребенка, погруженное в воду, характеризуется состоянием, близким к невесомости. Сердце при этом увеличивается в объеме и перекачивает большое количество крови. Ему не приходиться выбрасывать кровь вверх и "насасывать" ее снизу, как это бывает при обычном положении. Давление воды на всю поверхность тела способствует движению венозной крови от периферии к сердцу, облегчает присасывающую функцию грудной клетки и создает благоприятные условия деятельности правого предсердия и правого желудочка.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Занятия плаванием</w:t>
      </w:r>
      <w:r w:rsidRPr="00A00547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лучшая тренировка дыхательной системы.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sz w:val="26"/>
          <w:szCs w:val="26"/>
        </w:rPr>
        <w:t>Во время плавания нормализуется секреторная, моторная, всасывающая функция органов пищеварения. Мышечная деятельность способствует лучшему оттоку желчи из печени и желчного пузыря и улучшает эвакуацию содержимого толстого кишечника.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Занятия плаванием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усиливают обмен веществ, активизируют деятельность организмов выделения.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Во время плавания</w:t>
      </w:r>
      <w:r w:rsidRPr="00A00547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или только пребывания в воде, происходят значительные изменения в составе крови, повышается гемоглобин и уменьшается количество лейкоцитов.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закаляет организм ребенка, повышает его стойкость против температурных колебаний и невосприимчивость к простудным заболеваниям. Вода оказывает на кожный покров как механическое, так и термическое воздействие. Она смывает с кожи грязь, пот, кожное сало, верхний слой эпителия, т.е. очищает кожу, способствует улучшению кожного дыхания и </w:t>
      </w:r>
      <w:proofErr w:type="gramStart"/>
      <w:r w:rsidRPr="00A00547">
        <w:rPr>
          <w:rFonts w:ascii="Times New Roman" w:eastAsia="Times New Roman" w:hAnsi="Times New Roman" w:cs="Times New Roman"/>
          <w:sz w:val="26"/>
          <w:szCs w:val="26"/>
        </w:rPr>
        <w:t>укреплению кожного дыхания</w:t>
      </w:r>
      <w:proofErr w:type="gramEnd"/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 и укреплению самой кожи.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влияет нарост ребенка, корригирует его.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также незаменимое средство для </w:t>
      </w:r>
      <w:proofErr w:type="spellStart"/>
      <w:r w:rsidRPr="00A00547">
        <w:rPr>
          <w:rFonts w:ascii="Times New Roman" w:eastAsia="Times New Roman" w:hAnsi="Times New Roman" w:cs="Times New Roman"/>
          <w:sz w:val="26"/>
          <w:szCs w:val="26"/>
        </w:rPr>
        <w:t>создания"мышечного</w:t>
      </w:r>
      <w:proofErr w:type="spellEnd"/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 корсета"(когда слабо развитые мышцы спины не держат позвоночник в нужном положении).</w:t>
      </w:r>
    </w:p>
    <w:p w:rsidR="00A00547" w:rsidRP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Плавание</w:t>
      </w:r>
      <w:r w:rsidR="001242C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одно из средств лечения последствий переломов конечностей, заболеваний спинного мозга, связанных с расстройством двигательных функций.</w:t>
      </w:r>
    </w:p>
    <w:p w:rsidR="002A0456" w:rsidRDefault="002A0456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A0456" w:rsidRDefault="002A0456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A0456" w:rsidRDefault="002A0456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540FF" w:rsidRDefault="00A00547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Cs/>
          <w:sz w:val="26"/>
          <w:szCs w:val="26"/>
        </w:rPr>
        <w:t>Занятия плаванием 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способствуют уменьшению лишних жировых отложений, что также положительно отражается на осанке ребенка.</w:t>
      </w:r>
    </w:p>
    <w:p w:rsidR="00A540FF" w:rsidRDefault="00A540FF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547" w:rsidRPr="00DB36B8" w:rsidRDefault="002163AB" w:rsidP="00A540F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kern w:val="36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133985</wp:posOffset>
            </wp:positionV>
            <wp:extent cx="2377440" cy="1600200"/>
            <wp:effectExtent l="19050" t="19050" r="22860" b="19050"/>
            <wp:wrapTight wrapText="bothSides">
              <wp:wrapPolygon edited="0">
                <wp:start x="-173" y="-257"/>
                <wp:lineTo x="-173" y="21857"/>
                <wp:lineTo x="21808" y="21857"/>
                <wp:lineTo x="21808" y="-257"/>
                <wp:lineTo x="-173" y="-257"/>
              </wp:wrapPolygon>
            </wp:wrapTight>
            <wp:docPr id="3" name="Рисунок 1" descr="Консультация для родителей  « Игры с водой дома 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 « Игры с водой дома 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A540FF" w:rsidRPr="00DB36B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32"/>
        </w:rPr>
        <w:t xml:space="preserve">                 </w:t>
      </w:r>
      <w:r w:rsidR="00DB36B8" w:rsidRPr="00DB36B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32"/>
        </w:rPr>
        <w:t>«</w:t>
      </w:r>
      <w:r w:rsidR="00A00547" w:rsidRPr="00DB36B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32"/>
        </w:rPr>
        <w:t xml:space="preserve">Игры с водой </w:t>
      </w:r>
      <w:proofErr w:type="gramStart"/>
      <w:r w:rsidR="00A00547" w:rsidRPr="00DB36B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32"/>
        </w:rPr>
        <w:t>дома »</w:t>
      </w:r>
      <w:proofErr w:type="gramEnd"/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 xml:space="preserve">Одно из самых больших наслаждений летнего сезона – </w:t>
      </w:r>
      <w:r w:rsidRPr="00A00547">
        <w:rPr>
          <w:rFonts w:ascii="Times New Roman" w:eastAsia="Times New Roman" w:hAnsi="Times New Roman" w:cs="Times New Roman"/>
          <w:i/>
          <w:iCs/>
          <w:color w:val="434343"/>
          <w:sz w:val="26"/>
          <w:szCs w:val="26"/>
        </w:rPr>
        <w:t xml:space="preserve">игры с водой. 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Для того, чтобы в полной мере насладиться прелестью водной стихии, вам не обязательно ехать на море. Вполне достаточно маленького надувного бассейна, детской ванночки или, пластикового тазика.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Игры и забавы с водой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 xml:space="preserve"> в летний период укрепляют здоровье детей, помогают им знакомиться с окружающим миром, со свойствами и назначениями предметов, развивают воображение, ловкость.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В играх с водой ребёнок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 xml:space="preserve">, при помощи взрослого, не только познает её свойства, но вода оказывает на организм ребёнка релаксационный эффект, очень интересно наблюдать, как простейшие действия с </w:t>
      </w: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водой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, доставляют радость детям и в дальнейшем оставляют прекрасные воспоминания.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Какие</w:t>
      </w:r>
      <w:r w:rsidR="0004539D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 xml:space="preserve"> </w:t>
      </w: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игры с водой можно организовать дома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?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Самодельная Ниагара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Для этой игры вам понадобятся любые игрушки, с помощью которых можно переливать воду, лейка, маленькая мисочка, небольшой кувшинчик или простой пластиковый стакан. Малыш набирает воду в емкость и, выливая ее, создает шумный водопад с брызгами. Обратите внимание, что чем выше водопад, тем громче он «шумит». А если воду подкрасить, то водопад получится разноцветным.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Вода принимает форму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Для этой игры понадобится надувной шарик, резиновая перчатка, целлофановый мешочек, пластиковый стакан. Ребенок наполняет шарик, перчатку или мешочек водой с помощью пластикового стакана. Родителям стоит обратить его внимание на то, что вода принимает форму того предмета, в который ее налили.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Утонет или нет?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Вам понадобятся самые мелкие предметы: камешки, кубики, тряпочки, губки, мелкие резиновые и пластмассовые игрушки, и т. д. Опуская по очереди различные предметы, ребенок наблюдает, погружаются ли они в воду. Затем можно предложить ребенку сгруппировать предметы: в одну сторону те, которые тонут, и в другую – «непотопляемые». После этого взрослый просит ребенка назвать те предметы, которые не тонут, те, которые тонут, и те, которые тонут после намокания.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Маленький рыбак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Все предметы, использованные в игре «Утонет или нет», бросают в бассейн или тазик. Это будут рыбки. Ребенку выдается «удочка» половник с длинной ручкой, которой он будет вылавливать рыбок. Можно также половить рыбок «сачком» -для этого подойдет дуршлаг или сито.</w:t>
      </w:r>
    </w:p>
    <w:p w:rsidR="002163AB" w:rsidRDefault="002163AB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bookmarkStart w:id="0" w:name="_GoBack"/>
      <w:bookmarkEnd w:id="0"/>
    </w:p>
    <w:p w:rsidR="002163AB" w:rsidRPr="002163AB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С места на место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Взрослый помещает пластмассовые шарики (можно для настольного тенниса) в воду. Задача ребенка- выловить ситечком с длинной ручкой все шарики и переложить их впустую пластмассовую миску, которая плавает рядом.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Лейся, лейся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Для этой забавы нужна воронка, пластиковый стакан и различные пластиковые емкости с узким горлышком. С помощью стакана ребенок набирает воду в бутылки через воронку. Можно просто лить воду через воронку, высоко подняв ее.</w:t>
      </w:r>
    </w:p>
    <w:p w:rsidR="00A00547" w:rsidRPr="00A00547" w:rsidRDefault="00A00547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b/>
          <w:bCs/>
          <w:color w:val="434343"/>
          <w:sz w:val="26"/>
          <w:szCs w:val="26"/>
        </w:rPr>
        <w:t>УВАЖАЕМЫЕ РОДИТЕЛИ</w:t>
      </w:r>
      <w:r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>!</w:t>
      </w:r>
    </w:p>
    <w:p w:rsidR="00A00547" w:rsidRPr="00A00547" w:rsidRDefault="00B44F78" w:rsidP="00A0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434343"/>
          <w:sz w:val="26"/>
          <w:szCs w:val="2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491490</wp:posOffset>
            </wp:positionV>
            <wp:extent cx="3482975" cy="2295525"/>
            <wp:effectExtent l="19050" t="19050" r="22225" b="28575"/>
            <wp:wrapTight wrapText="bothSides">
              <wp:wrapPolygon edited="0">
                <wp:start x="-118" y="-179"/>
                <wp:lineTo x="-118" y="21869"/>
                <wp:lineTo x="21738" y="21869"/>
                <wp:lineTo x="21738" y="-179"/>
                <wp:lineTo x="-118" y="-179"/>
              </wp:wrapPolygon>
            </wp:wrapTight>
            <wp:docPr id="17" name="Рисунок 11" descr="C:\Documents and Settings\BondarenkoTN.DSBURATINO\Рабочий стол\Creative-Beginnings-121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BondarenkoTN.DSBURATINO\Рабочий стол\Creative-Beginnings-121-Edi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34" r="5767" b="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95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547"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 xml:space="preserve">Организуйте с детьми </w:t>
      </w:r>
      <w:r w:rsidR="00A00547" w:rsidRPr="00A00547">
        <w:rPr>
          <w:rFonts w:ascii="Times New Roman" w:eastAsia="Times New Roman" w:hAnsi="Times New Roman" w:cs="Times New Roman"/>
          <w:i/>
          <w:iCs/>
          <w:color w:val="434343"/>
          <w:sz w:val="26"/>
          <w:szCs w:val="26"/>
        </w:rPr>
        <w:t>«</w:t>
      </w:r>
      <w:r w:rsidR="00A00547" w:rsidRPr="00A00547">
        <w:rPr>
          <w:rFonts w:ascii="Times New Roman" w:eastAsia="Times New Roman" w:hAnsi="Times New Roman" w:cs="Times New Roman"/>
          <w:b/>
          <w:bCs/>
          <w:i/>
          <w:iCs/>
          <w:color w:val="434343"/>
          <w:sz w:val="26"/>
          <w:szCs w:val="26"/>
        </w:rPr>
        <w:t>Игры с водой</w:t>
      </w:r>
      <w:r w:rsidR="00A00547" w:rsidRPr="00A00547">
        <w:rPr>
          <w:rFonts w:ascii="Times New Roman" w:eastAsia="Times New Roman" w:hAnsi="Times New Roman" w:cs="Times New Roman"/>
          <w:i/>
          <w:iCs/>
          <w:color w:val="434343"/>
          <w:sz w:val="26"/>
          <w:szCs w:val="26"/>
        </w:rPr>
        <w:t>»</w:t>
      </w:r>
      <w:r w:rsidR="00A00547" w:rsidRPr="00A00547">
        <w:rPr>
          <w:rFonts w:ascii="Times New Roman" w:eastAsia="Times New Roman" w:hAnsi="Times New Roman" w:cs="Times New Roman"/>
          <w:color w:val="434343"/>
          <w:sz w:val="26"/>
          <w:szCs w:val="26"/>
        </w:rPr>
        <w:t xml:space="preserve"> И вы увидите, какую пользу они принесут в развитии ваших детей.</w:t>
      </w:r>
    </w:p>
    <w:p w:rsidR="00A00547" w:rsidRDefault="00A00547" w:rsidP="00A0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B44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243840</wp:posOffset>
            </wp:positionV>
            <wp:extent cx="3523615" cy="2352675"/>
            <wp:effectExtent l="19050" t="19050" r="19685" b="28575"/>
            <wp:wrapTight wrapText="bothSides">
              <wp:wrapPolygon edited="0">
                <wp:start x="-117" y="-175"/>
                <wp:lineTo x="-117" y="21862"/>
                <wp:lineTo x="21721" y="21862"/>
                <wp:lineTo x="21721" y="-175"/>
                <wp:lineTo x="-117" y="-175"/>
              </wp:wrapPolygon>
            </wp:wrapTight>
            <wp:docPr id="18" name="Рисунок 12" descr="C:\Documents and Settings\BondarenkoTN.DSBURATINO\Рабочий стол\0e09527b0f5edaa60cf5702119e6a0a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BondarenkoTN.DSBURATINO\Рабочий стол\0e09527b0f5edaa60cf5702119e6a0a2_X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352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B44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497840</wp:posOffset>
            </wp:positionV>
            <wp:extent cx="3435350" cy="2628900"/>
            <wp:effectExtent l="19050" t="19050" r="12700" b="19050"/>
            <wp:wrapTight wrapText="bothSides">
              <wp:wrapPolygon edited="0">
                <wp:start x="-120" y="-157"/>
                <wp:lineTo x="-120" y="21757"/>
                <wp:lineTo x="21680" y="21757"/>
                <wp:lineTo x="21680" y="-157"/>
                <wp:lineTo x="-120" y="-157"/>
              </wp:wrapPolygon>
            </wp:wrapTight>
            <wp:docPr id="19" name="Рисунок 13" descr="C:\Documents and Settings\BondarenkoTN.DSBURATINO\Рабочий стол\stolik-dlya-igr-s-peskom-i-vodoy-step-2-oazi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BondarenkoTN.DSBURATINO\Рабочий стол\stolik-dlya-igr-s-peskom-i-vodoy-step-2-oazis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585" t="9969" r="4337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628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A00547" w:rsidRDefault="00A00547">
      <w:pPr>
        <w:rPr>
          <w:rFonts w:ascii="Times New Roman" w:hAnsi="Times New Roman" w:cs="Times New Roman"/>
          <w:sz w:val="24"/>
          <w:szCs w:val="24"/>
        </w:rPr>
      </w:pPr>
    </w:p>
    <w:p w:rsidR="002163AB" w:rsidRDefault="002163AB" w:rsidP="00142E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92EBE" w:rsidRPr="00DB36B8" w:rsidRDefault="00792EBE" w:rsidP="00DB36B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92EBE" w:rsidRPr="00DB36B8" w:rsidSect="002163AB">
      <w:footerReference w:type="default" r:id="rId12"/>
      <w:pgSz w:w="11906" w:h="16838"/>
      <w:pgMar w:top="270" w:right="707" w:bottom="426" w:left="709" w:header="279" w:footer="0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FA" w:rsidRDefault="009F28FA" w:rsidP="002163AB">
      <w:pPr>
        <w:spacing w:after="0" w:line="240" w:lineRule="auto"/>
      </w:pPr>
      <w:r>
        <w:separator/>
      </w:r>
    </w:p>
  </w:endnote>
  <w:endnote w:type="continuationSeparator" w:id="0">
    <w:p w:rsidR="009F28FA" w:rsidRDefault="009F28FA" w:rsidP="0021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7266"/>
      <w:docPartObj>
        <w:docPartGallery w:val="Page Numbers (Bottom of Page)"/>
        <w:docPartUnique/>
      </w:docPartObj>
    </w:sdtPr>
    <w:sdtEndPr/>
    <w:sdtContent>
      <w:p w:rsidR="002163AB" w:rsidRDefault="002163AB">
        <w:pPr>
          <w:pStyle w:val="ab"/>
          <w:jc w:val="right"/>
        </w:pPr>
        <w:r w:rsidRPr="002163AB">
          <w:rPr>
            <w:rFonts w:ascii="Times New Roman" w:hAnsi="Times New Roman" w:cs="Times New Roman"/>
            <w:color w:val="002060"/>
          </w:rPr>
          <w:fldChar w:fldCharType="begin"/>
        </w:r>
        <w:r w:rsidRPr="002163AB">
          <w:rPr>
            <w:rFonts w:ascii="Times New Roman" w:hAnsi="Times New Roman" w:cs="Times New Roman"/>
            <w:color w:val="002060"/>
          </w:rPr>
          <w:instrText xml:space="preserve"> PAGE   \* MERGEFORMAT </w:instrText>
        </w:r>
        <w:r w:rsidRPr="002163AB">
          <w:rPr>
            <w:rFonts w:ascii="Times New Roman" w:hAnsi="Times New Roman" w:cs="Times New Roman"/>
            <w:color w:val="002060"/>
          </w:rPr>
          <w:fldChar w:fldCharType="separate"/>
        </w:r>
        <w:r w:rsidR="002A0456">
          <w:rPr>
            <w:rFonts w:ascii="Times New Roman" w:hAnsi="Times New Roman" w:cs="Times New Roman"/>
            <w:noProof/>
            <w:color w:val="002060"/>
          </w:rPr>
          <w:t>3</w:t>
        </w:r>
        <w:r w:rsidRPr="002163AB">
          <w:rPr>
            <w:rFonts w:ascii="Times New Roman" w:hAnsi="Times New Roman" w:cs="Times New Roman"/>
            <w:color w:val="002060"/>
          </w:rPr>
          <w:fldChar w:fldCharType="end"/>
        </w:r>
      </w:p>
    </w:sdtContent>
  </w:sdt>
  <w:p w:rsidR="002163AB" w:rsidRDefault="002163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FA" w:rsidRDefault="009F28FA" w:rsidP="002163AB">
      <w:pPr>
        <w:spacing w:after="0" w:line="240" w:lineRule="auto"/>
      </w:pPr>
      <w:r>
        <w:separator/>
      </w:r>
    </w:p>
  </w:footnote>
  <w:footnote w:type="continuationSeparator" w:id="0">
    <w:p w:rsidR="009F28FA" w:rsidRDefault="009F28FA" w:rsidP="0021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F4B"/>
    <w:multiLevelType w:val="hybridMultilevel"/>
    <w:tmpl w:val="3402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6FE"/>
    <w:multiLevelType w:val="hybridMultilevel"/>
    <w:tmpl w:val="5C90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805"/>
    <w:multiLevelType w:val="hybridMultilevel"/>
    <w:tmpl w:val="72C2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F3D"/>
    <w:multiLevelType w:val="multilevel"/>
    <w:tmpl w:val="2C8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4187A"/>
    <w:multiLevelType w:val="multilevel"/>
    <w:tmpl w:val="51E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044B5D"/>
    <w:multiLevelType w:val="hybridMultilevel"/>
    <w:tmpl w:val="CED0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738"/>
    <w:multiLevelType w:val="hybridMultilevel"/>
    <w:tmpl w:val="97BE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48DB"/>
    <w:multiLevelType w:val="multilevel"/>
    <w:tmpl w:val="583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72EE4"/>
    <w:multiLevelType w:val="multilevel"/>
    <w:tmpl w:val="518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0668B"/>
    <w:multiLevelType w:val="hybridMultilevel"/>
    <w:tmpl w:val="7EB4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02C7"/>
    <w:multiLevelType w:val="hybridMultilevel"/>
    <w:tmpl w:val="97B0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750F8"/>
    <w:multiLevelType w:val="multilevel"/>
    <w:tmpl w:val="162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70055"/>
    <w:multiLevelType w:val="hybridMultilevel"/>
    <w:tmpl w:val="C1F6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1B6A"/>
    <w:multiLevelType w:val="multilevel"/>
    <w:tmpl w:val="C85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841F3"/>
    <w:multiLevelType w:val="multilevel"/>
    <w:tmpl w:val="758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C2E24"/>
    <w:multiLevelType w:val="hybridMultilevel"/>
    <w:tmpl w:val="ABF4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87C4C"/>
    <w:multiLevelType w:val="multilevel"/>
    <w:tmpl w:val="9C9C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F7383"/>
    <w:multiLevelType w:val="multilevel"/>
    <w:tmpl w:val="52E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62F7C"/>
    <w:multiLevelType w:val="multilevel"/>
    <w:tmpl w:val="C12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E629AA"/>
    <w:multiLevelType w:val="hybridMultilevel"/>
    <w:tmpl w:val="2BD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A59AB"/>
    <w:multiLevelType w:val="multilevel"/>
    <w:tmpl w:val="62E2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5659E"/>
    <w:multiLevelType w:val="hybridMultilevel"/>
    <w:tmpl w:val="3FA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F750F"/>
    <w:multiLevelType w:val="hybridMultilevel"/>
    <w:tmpl w:val="3BEC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4727"/>
    <w:multiLevelType w:val="hybridMultilevel"/>
    <w:tmpl w:val="C440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901B9"/>
    <w:multiLevelType w:val="hybridMultilevel"/>
    <w:tmpl w:val="A260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D6035"/>
    <w:multiLevelType w:val="hybridMultilevel"/>
    <w:tmpl w:val="4236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81B9D"/>
    <w:multiLevelType w:val="multilevel"/>
    <w:tmpl w:val="FCE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C72F1"/>
    <w:multiLevelType w:val="hybridMultilevel"/>
    <w:tmpl w:val="A040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F5890"/>
    <w:multiLevelType w:val="hybridMultilevel"/>
    <w:tmpl w:val="20E6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E114B"/>
    <w:multiLevelType w:val="multilevel"/>
    <w:tmpl w:val="4D5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34420"/>
    <w:multiLevelType w:val="hybridMultilevel"/>
    <w:tmpl w:val="601E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972D7"/>
    <w:multiLevelType w:val="hybridMultilevel"/>
    <w:tmpl w:val="D25E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30C7A"/>
    <w:multiLevelType w:val="hybridMultilevel"/>
    <w:tmpl w:val="8AB8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4"/>
  </w:num>
  <w:num w:numId="5">
    <w:abstractNumId w:val="16"/>
  </w:num>
  <w:num w:numId="6">
    <w:abstractNumId w:val="5"/>
  </w:num>
  <w:num w:numId="7">
    <w:abstractNumId w:val="9"/>
  </w:num>
  <w:num w:numId="8">
    <w:abstractNumId w:val="15"/>
  </w:num>
  <w:num w:numId="9">
    <w:abstractNumId w:val="31"/>
  </w:num>
  <w:num w:numId="10">
    <w:abstractNumId w:val="23"/>
  </w:num>
  <w:num w:numId="11">
    <w:abstractNumId w:val="11"/>
  </w:num>
  <w:num w:numId="12">
    <w:abstractNumId w:val="8"/>
  </w:num>
  <w:num w:numId="13">
    <w:abstractNumId w:val="13"/>
  </w:num>
  <w:num w:numId="14">
    <w:abstractNumId w:val="30"/>
  </w:num>
  <w:num w:numId="15">
    <w:abstractNumId w:val="14"/>
  </w:num>
  <w:num w:numId="16">
    <w:abstractNumId w:val="7"/>
  </w:num>
  <w:num w:numId="17">
    <w:abstractNumId w:val="20"/>
  </w:num>
  <w:num w:numId="18">
    <w:abstractNumId w:val="17"/>
  </w:num>
  <w:num w:numId="19">
    <w:abstractNumId w:val="3"/>
  </w:num>
  <w:num w:numId="20">
    <w:abstractNumId w:val="19"/>
  </w:num>
  <w:num w:numId="21">
    <w:abstractNumId w:val="2"/>
  </w:num>
  <w:num w:numId="22">
    <w:abstractNumId w:val="1"/>
  </w:num>
  <w:num w:numId="23">
    <w:abstractNumId w:val="27"/>
  </w:num>
  <w:num w:numId="24">
    <w:abstractNumId w:val="0"/>
  </w:num>
  <w:num w:numId="25">
    <w:abstractNumId w:val="25"/>
  </w:num>
  <w:num w:numId="26">
    <w:abstractNumId w:val="21"/>
  </w:num>
  <w:num w:numId="27">
    <w:abstractNumId w:val="24"/>
  </w:num>
  <w:num w:numId="28">
    <w:abstractNumId w:val="12"/>
  </w:num>
  <w:num w:numId="29">
    <w:abstractNumId w:val="22"/>
  </w:num>
  <w:num w:numId="30">
    <w:abstractNumId w:val="10"/>
  </w:num>
  <w:num w:numId="31">
    <w:abstractNumId w:val="6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6BC"/>
    <w:rsid w:val="0004539D"/>
    <w:rsid w:val="001242CC"/>
    <w:rsid w:val="00142E79"/>
    <w:rsid w:val="001F2DBC"/>
    <w:rsid w:val="002163AB"/>
    <w:rsid w:val="002A0456"/>
    <w:rsid w:val="00317C8E"/>
    <w:rsid w:val="00345AB3"/>
    <w:rsid w:val="00500352"/>
    <w:rsid w:val="006D07F4"/>
    <w:rsid w:val="006F26EE"/>
    <w:rsid w:val="007577E0"/>
    <w:rsid w:val="00792EBE"/>
    <w:rsid w:val="008021C6"/>
    <w:rsid w:val="008A76BC"/>
    <w:rsid w:val="009F28FA"/>
    <w:rsid w:val="00A00547"/>
    <w:rsid w:val="00A540FF"/>
    <w:rsid w:val="00A72E00"/>
    <w:rsid w:val="00B44F78"/>
    <w:rsid w:val="00B73A5D"/>
    <w:rsid w:val="00B87543"/>
    <w:rsid w:val="00CC723B"/>
    <w:rsid w:val="00D06B88"/>
    <w:rsid w:val="00DB36B8"/>
    <w:rsid w:val="00DE28DD"/>
    <w:rsid w:val="00E10AD3"/>
    <w:rsid w:val="00E71592"/>
    <w:rsid w:val="00E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CF307-F418-421A-9A55-0EAD084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6B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A76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76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6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5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21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163AB"/>
  </w:style>
  <w:style w:type="paragraph" w:styleId="ab">
    <w:name w:val="footer"/>
    <w:basedOn w:val="a"/>
    <w:link w:val="ac"/>
    <w:uiPriority w:val="99"/>
    <w:unhideWhenUsed/>
    <w:rsid w:val="0021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BondarenkoTN</dc:creator>
  <cp:keywords/>
  <dc:description/>
  <cp:lastModifiedBy>User</cp:lastModifiedBy>
  <cp:revision>14</cp:revision>
  <dcterms:created xsi:type="dcterms:W3CDTF">2019-02-11T11:36:00Z</dcterms:created>
  <dcterms:modified xsi:type="dcterms:W3CDTF">2020-02-04T07:13:00Z</dcterms:modified>
</cp:coreProperties>
</file>